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BB6C" w14:textId="77777777" w:rsidR="00764AF7" w:rsidRPr="00055425" w:rsidRDefault="00A53FD6" w:rsidP="00FA7C4F">
      <w:pPr>
        <w:pBdr>
          <w:bottom w:val="single" w:sz="4" w:space="1" w:color="auto"/>
        </w:pBdr>
        <w:shd w:val="clear" w:color="auto" w:fill="FFFFFF" w:themeFill="background1"/>
        <w:contextualSpacing/>
        <w:rPr>
          <w:rStyle w:val="Referenciaintensa"/>
          <w:color w:val="auto"/>
        </w:rPr>
      </w:pPr>
      <w:r w:rsidRPr="00055425">
        <w:rPr>
          <w:rStyle w:val="Referenciaintensa"/>
          <w:color w:val="auto"/>
        </w:rPr>
        <w:t>ESPECIFICACIONES TÉCNICAS</w:t>
      </w:r>
    </w:p>
    <w:p w14:paraId="39392C4D" w14:textId="77777777" w:rsidR="005B53C8" w:rsidRPr="00055425" w:rsidRDefault="005B53C8" w:rsidP="00F646A0">
      <w:pPr>
        <w:pBdr>
          <w:bottom w:val="single" w:sz="4" w:space="1" w:color="auto"/>
        </w:pBdr>
        <w:shd w:val="clear" w:color="auto" w:fill="FFFFFF" w:themeFill="background1"/>
        <w:contextualSpacing/>
        <w:rPr>
          <w:rStyle w:val="Referenciaintensa"/>
          <w:color w:val="auto"/>
        </w:rPr>
      </w:pPr>
    </w:p>
    <w:p w14:paraId="6165486F" w14:textId="77777777" w:rsidR="00764AF7" w:rsidRPr="00055425" w:rsidRDefault="005B53C8" w:rsidP="00F646A0">
      <w:pPr>
        <w:pBdr>
          <w:bottom w:val="single" w:sz="4" w:space="1" w:color="auto"/>
        </w:pBdr>
        <w:shd w:val="clear" w:color="auto" w:fill="FFFFFF" w:themeFill="background1"/>
        <w:contextualSpacing/>
        <w:rPr>
          <w:b/>
          <w:sz w:val="18"/>
        </w:rPr>
      </w:pPr>
      <w:r w:rsidRPr="00055425">
        <w:rPr>
          <w:b/>
          <w:sz w:val="18"/>
        </w:rPr>
        <w:t>C</w:t>
      </w:r>
      <w:r w:rsidR="00764AF7" w:rsidRPr="00055425">
        <w:rPr>
          <w:b/>
          <w:sz w:val="18"/>
        </w:rPr>
        <w:t>olor del producto:</w:t>
      </w:r>
    </w:p>
    <w:p w14:paraId="0598A897" w14:textId="2B6F4A10" w:rsidR="00764AF7" w:rsidRPr="00055425" w:rsidRDefault="00055425" w:rsidP="00F646A0">
      <w:pPr>
        <w:pBdr>
          <w:bottom w:val="single" w:sz="4" w:space="1" w:color="auto"/>
        </w:pBdr>
        <w:shd w:val="clear" w:color="auto" w:fill="FFFFFF" w:themeFill="background1"/>
        <w:contextualSpacing/>
        <w:rPr>
          <w:b/>
          <w:sz w:val="18"/>
        </w:rPr>
      </w:pPr>
      <w:r w:rsidRPr="00055425">
        <w:rPr>
          <w:b/>
          <w:sz w:val="18"/>
        </w:rPr>
        <w:t>Amarillo</w:t>
      </w:r>
      <w:r w:rsidR="000A337A" w:rsidRPr="00055425">
        <w:rPr>
          <w:b/>
          <w:sz w:val="18"/>
        </w:rPr>
        <w:t>.</w:t>
      </w:r>
    </w:p>
    <w:p w14:paraId="4C88494D" w14:textId="77777777" w:rsidR="005B53C8" w:rsidRPr="00055425" w:rsidRDefault="005B53C8" w:rsidP="00F646A0">
      <w:pPr>
        <w:pBdr>
          <w:bottom w:val="single" w:sz="4" w:space="1" w:color="auto"/>
        </w:pBdr>
        <w:shd w:val="clear" w:color="auto" w:fill="FFFFFF" w:themeFill="background1"/>
        <w:contextualSpacing/>
        <w:rPr>
          <w:b/>
          <w:sz w:val="18"/>
        </w:rPr>
      </w:pPr>
    </w:p>
    <w:p w14:paraId="2370DB67" w14:textId="77777777" w:rsidR="00764AF7" w:rsidRPr="00055425" w:rsidRDefault="00764AF7" w:rsidP="00F646A0">
      <w:pPr>
        <w:shd w:val="clear" w:color="auto" w:fill="FFFFFF" w:themeFill="background1"/>
        <w:contextualSpacing/>
        <w:rPr>
          <w:b/>
          <w:sz w:val="18"/>
        </w:rPr>
      </w:pPr>
      <w:r w:rsidRPr="00055425">
        <w:rPr>
          <w:b/>
          <w:sz w:val="18"/>
        </w:rPr>
        <w:t>Película:</w:t>
      </w:r>
    </w:p>
    <w:p w14:paraId="3B9DBC62" w14:textId="095EAA59" w:rsidR="00764AF7" w:rsidRPr="00055425" w:rsidRDefault="00055425" w:rsidP="00F646A0">
      <w:pPr>
        <w:shd w:val="clear" w:color="auto" w:fill="FFFFFF" w:themeFill="background1"/>
        <w:contextualSpacing/>
        <w:rPr>
          <w:b/>
          <w:sz w:val="18"/>
        </w:rPr>
      </w:pPr>
      <w:r w:rsidRPr="00055425">
        <w:rPr>
          <w:b/>
          <w:sz w:val="18"/>
        </w:rPr>
        <w:t>Con</w:t>
      </w:r>
      <w:r w:rsidR="00D77584" w:rsidRPr="00055425">
        <w:rPr>
          <w:b/>
          <w:sz w:val="18"/>
        </w:rPr>
        <w:t xml:space="preserve"> tack</w:t>
      </w:r>
      <w:r w:rsidR="00764AF7" w:rsidRPr="00055425">
        <w:rPr>
          <w:b/>
          <w:sz w:val="18"/>
        </w:rPr>
        <w:t>.</w:t>
      </w:r>
    </w:p>
    <w:p w14:paraId="2D50DDC2" w14:textId="77777777" w:rsidR="00764AF7" w:rsidRPr="00055425" w:rsidRDefault="00764AF7" w:rsidP="00F646A0">
      <w:pPr>
        <w:pBdr>
          <w:bottom w:val="single" w:sz="4" w:space="1" w:color="auto"/>
        </w:pBdr>
        <w:shd w:val="clear" w:color="auto" w:fill="FFFFFF" w:themeFill="background1"/>
        <w:contextualSpacing/>
        <w:rPr>
          <w:b/>
          <w:sz w:val="18"/>
        </w:rPr>
      </w:pPr>
    </w:p>
    <w:p w14:paraId="1258335F" w14:textId="77777777" w:rsidR="00764AF7" w:rsidRPr="00055425" w:rsidRDefault="00764AF7" w:rsidP="00F646A0">
      <w:pPr>
        <w:shd w:val="clear" w:color="auto" w:fill="FFFFFF" w:themeFill="background1"/>
        <w:contextualSpacing/>
        <w:rPr>
          <w:b/>
          <w:sz w:val="18"/>
        </w:rPr>
      </w:pPr>
      <w:r w:rsidRPr="00055425">
        <w:rPr>
          <w:b/>
          <w:sz w:val="18"/>
        </w:rPr>
        <w:t>Olor:</w:t>
      </w:r>
    </w:p>
    <w:p w14:paraId="05BB7551" w14:textId="2B8D03FC" w:rsidR="00764AF7" w:rsidRPr="00055425" w:rsidRDefault="000A337A" w:rsidP="00F646A0">
      <w:pPr>
        <w:pBdr>
          <w:bottom w:val="single" w:sz="4" w:space="1" w:color="auto"/>
        </w:pBdr>
        <w:shd w:val="clear" w:color="auto" w:fill="FFFFFF" w:themeFill="background1"/>
        <w:contextualSpacing/>
        <w:rPr>
          <w:b/>
          <w:sz w:val="18"/>
        </w:rPr>
      </w:pPr>
      <w:r w:rsidRPr="00055425">
        <w:rPr>
          <w:b/>
          <w:sz w:val="18"/>
        </w:rPr>
        <w:t>Característico</w:t>
      </w:r>
      <w:r w:rsidR="00D77584" w:rsidRPr="00055425">
        <w:rPr>
          <w:b/>
          <w:sz w:val="18"/>
        </w:rPr>
        <w:t xml:space="preserve"> a copolímero</w:t>
      </w:r>
    </w:p>
    <w:p w14:paraId="039068EA" w14:textId="77777777" w:rsidR="000A337A" w:rsidRPr="00055425" w:rsidRDefault="000A337A" w:rsidP="00F646A0">
      <w:pPr>
        <w:pBdr>
          <w:bottom w:val="single" w:sz="4" w:space="1" w:color="auto"/>
        </w:pBdr>
        <w:shd w:val="clear" w:color="auto" w:fill="FFFFFF" w:themeFill="background1"/>
        <w:contextualSpacing/>
        <w:rPr>
          <w:b/>
          <w:sz w:val="18"/>
        </w:rPr>
      </w:pPr>
    </w:p>
    <w:p w14:paraId="56158D3B" w14:textId="77777777" w:rsidR="00764AF7" w:rsidRPr="00055425" w:rsidRDefault="00764AF7" w:rsidP="00F646A0">
      <w:pPr>
        <w:shd w:val="clear" w:color="auto" w:fill="FFFFFF" w:themeFill="background1"/>
        <w:contextualSpacing/>
        <w:rPr>
          <w:b/>
          <w:sz w:val="18"/>
        </w:rPr>
      </w:pPr>
      <w:r w:rsidRPr="00055425">
        <w:rPr>
          <w:b/>
          <w:sz w:val="18"/>
        </w:rPr>
        <w:t>Consistencia:</w:t>
      </w:r>
    </w:p>
    <w:p w14:paraId="13D8016E" w14:textId="77777777" w:rsidR="00764AF7" w:rsidRPr="00055425" w:rsidRDefault="000A337A" w:rsidP="00F646A0">
      <w:pPr>
        <w:shd w:val="clear" w:color="auto" w:fill="FFFFFF" w:themeFill="background1"/>
        <w:contextualSpacing/>
        <w:rPr>
          <w:b/>
          <w:sz w:val="18"/>
        </w:rPr>
      </w:pPr>
      <w:r w:rsidRPr="00055425">
        <w:rPr>
          <w:b/>
          <w:sz w:val="18"/>
        </w:rPr>
        <w:t>Pasta cremosa</w:t>
      </w:r>
      <w:r w:rsidR="00764AF7" w:rsidRPr="00055425">
        <w:rPr>
          <w:b/>
          <w:sz w:val="18"/>
        </w:rPr>
        <w:t>.</w:t>
      </w:r>
    </w:p>
    <w:p w14:paraId="60BB8923" w14:textId="77777777" w:rsidR="00764AF7" w:rsidRPr="00055425" w:rsidRDefault="00764AF7" w:rsidP="00F646A0">
      <w:pPr>
        <w:pBdr>
          <w:bottom w:val="single" w:sz="4" w:space="1" w:color="auto"/>
        </w:pBdr>
        <w:shd w:val="clear" w:color="auto" w:fill="FFFFFF" w:themeFill="background1"/>
        <w:contextualSpacing/>
        <w:rPr>
          <w:b/>
          <w:sz w:val="18"/>
        </w:rPr>
      </w:pPr>
    </w:p>
    <w:p w14:paraId="1588FC0D" w14:textId="77777777" w:rsidR="00764AF7" w:rsidRPr="00055425" w:rsidRDefault="00764AF7" w:rsidP="00F646A0">
      <w:pPr>
        <w:shd w:val="clear" w:color="auto" w:fill="FFFFFF" w:themeFill="background1"/>
        <w:contextualSpacing/>
        <w:rPr>
          <w:b/>
          <w:sz w:val="18"/>
        </w:rPr>
      </w:pPr>
      <w:r w:rsidRPr="00055425">
        <w:rPr>
          <w:b/>
          <w:sz w:val="18"/>
        </w:rPr>
        <w:t>Viscosidad:</w:t>
      </w:r>
    </w:p>
    <w:p w14:paraId="433A4D9F" w14:textId="5A7E93F3" w:rsidR="00A53FD6" w:rsidRPr="00055425" w:rsidRDefault="00764AF7" w:rsidP="00F646A0">
      <w:pPr>
        <w:shd w:val="clear" w:color="auto" w:fill="FFFFFF" w:themeFill="background1"/>
        <w:contextualSpacing/>
        <w:rPr>
          <w:b/>
          <w:sz w:val="18"/>
        </w:rPr>
      </w:pPr>
      <w:r w:rsidRPr="00055425">
        <w:rPr>
          <w:b/>
          <w:sz w:val="18"/>
        </w:rPr>
        <w:t xml:space="preserve">(CPS – SP 7 – </w:t>
      </w:r>
      <w:r w:rsidR="00055425" w:rsidRPr="00055425">
        <w:rPr>
          <w:b/>
          <w:sz w:val="18"/>
        </w:rPr>
        <w:t>2</w:t>
      </w:r>
      <w:r w:rsidRPr="00055425">
        <w:rPr>
          <w:b/>
          <w:sz w:val="18"/>
        </w:rPr>
        <w:t xml:space="preserve">0 RPM) </w:t>
      </w:r>
    </w:p>
    <w:p w14:paraId="2EC0B0DE" w14:textId="0499A45C" w:rsidR="00764AF7" w:rsidRPr="00055425" w:rsidRDefault="00055425" w:rsidP="00F646A0">
      <w:pPr>
        <w:shd w:val="clear" w:color="auto" w:fill="FFFFFF" w:themeFill="background1"/>
        <w:contextualSpacing/>
        <w:rPr>
          <w:b/>
          <w:sz w:val="18"/>
        </w:rPr>
      </w:pPr>
      <w:r w:rsidRPr="00055425">
        <w:rPr>
          <w:b/>
          <w:sz w:val="18"/>
        </w:rPr>
        <w:t>18</w:t>
      </w:r>
      <w:r w:rsidR="004E1337" w:rsidRPr="00055425">
        <w:rPr>
          <w:b/>
          <w:sz w:val="18"/>
        </w:rPr>
        <w:t>000 a 2</w:t>
      </w:r>
      <w:r w:rsidRPr="00055425">
        <w:rPr>
          <w:b/>
          <w:sz w:val="18"/>
        </w:rPr>
        <w:t>2</w:t>
      </w:r>
      <w:r w:rsidR="004E1337" w:rsidRPr="00055425">
        <w:rPr>
          <w:b/>
          <w:sz w:val="18"/>
        </w:rPr>
        <w:t>000</w:t>
      </w:r>
      <w:r w:rsidR="00764AF7" w:rsidRPr="00055425">
        <w:rPr>
          <w:b/>
          <w:sz w:val="18"/>
        </w:rPr>
        <w:t>.</w:t>
      </w:r>
    </w:p>
    <w:p w14:paraId="314E01E7" w14:textId="77777777" w:rsidR="00764AF7" w:rsidRPr="00055425" w:rsidRDefault="00764AF7" w:rsidP="00F646A0">
      <w:pPr>
        <w:pBdr>
          <w:bottom w:val="single" w:sz="4" w:space="1" w:color="auto"/>
        </w:pBdr>
        <w:shd w:val="clear" w:color="auto" w:fill="FFFFFF" w:themeFill="background1"/>
        <w:contextualSpacing/>
        <w:rPr>
          <w:b/>
          <w:color w:val="FF0000"/>
          <w:sz w:val="18"/>
        </w:rPr>
      </w:pPr>
    </w:p>
    <w:p w14:paraId="18ABB8D0" w14:textId="77777777" w:rsidR="00764AF7" w:rsidRPr="00055425" w:rsidRDefault="00764AF7" w:rsidP="00F646A0">
      <w:pPr>
        <w:shd w:val="clear" w:color="auto" w:fill="FFFFFF" w:themeFill="background1"/>
        <w:contextualSpacing/>
        <w:rPr>
          <w:b/>
          <w:sz w:val="18"/>
        </w:rPr>
      </w:pPr>
      <w:r w:rsidRPr="00055425">
        <w:rPr>
          <w:b/>
          <w:sz w:val="18"/>
        </w:rPr>
        <w:t xml:space="preserve">pH: </w:t>
      </w:r>
    </w:p>
    <w:p w14:paraId="0EDDB864" w14:textId="282CB75B" w:rsidR="00764AF7" w:rsidRPr="00055425" w:rsidRDefault="00654524" w:rsidP="00F646A0">
      <w:pPr>
        <w:shd w:val="clear" w:color="auto" w:fill="FFFFFF" w:themeFill="background1"/>
        <w:contextualSpacing/>
        <w:rPr>
          <w:b/>
          <w:sz w:val="18"/>
        </w:rPr>
      </w:pPr>
      <w:r w:rsidRPr="00055425">
        <w:rPr>
          <w:b/>
          <w:sz w:val="18"/>
        </w:rPr>
        <w:t>8</w:t>
      </w:r>
      <w:r w:rsidR="00764AF7" w:rsidRPr="00055425">
        <w:rPr>
          <w:b/>
          <w:sz w:val="18"/>
        </w:rPr>
        <w:t xml:space="preserve"> + - 0.5.</w:t>
      </w:r>
    </w:p>
    <w:p w14:paraId="6AF789F9" w14:textId="77777777" w:rsidR="00764AF7" w:rsidRPr="00055425" w:rsidRDefault="00764AF7" w:rsidP="00F646A0">
      <w:pPr>
        <w:pBdr>
          <w:bottom w:val="single" w:sz="4" w:space="1" w:color="auto"/>
        </w:pBdr>
        <w:shd w:val="clear" w:color="auto" w:fill="FFFFFF" w:themeFill="background1"/>
        <w:contextualSpacing/>
        <w:rPr>
          <w:b/>
          <w:color w:val="FF0000"/>
          <w:sz w:val="18"/>
        </w:rPr>
      </w:pPr>
    </w:p>
    <w:p w14:paraId="357517C2" w14:textId="77777777" w:rsidR="00764AF7" w:rsidRPr="00055425" w:rsidRDefault="00764AF7" w:rsidP="00F646A0">
      <w:pPr>
        <w:shd w:val="clear" w:color="auto" w:fill="FFFFFF" w:themeFill="background1"/>
        <w:contextualSpacing/>
        <w:rPr>
          <w:b/>
          <w:sz w:val="18"/>
        </w:rPr>
      </w:pPr>
      <w:r w:rsidRPr="00055425">
        <w:rPr>
          <w:b/>
          <w:sz w:val="18"/>
        </w:rPr>
        <w:t>Sólidos:</w:t>
      </w:r>
    </w:p>
    <w:p w14:paraId="681D4285" w14:textId="6538B1CA" w:rsidR="00764AF7" w:rsidRPr="00055425" w:rsidRDefault="000A337A" w:rsidP="00F646A0">
      <w:pPr>
        <w:shd w:val="clear" w:color="auto" w:fill="FFFFFF" w:themeFill="background1"/>
        <w:contextualSpacing/>
        <w:rPr>
          <w:b/>
          <w:sz w:val="18"/>
        </w:rPr>
      </w:pPr>
      <w:r w:rsidRPr="00055425">
        <w:rPr>
          <w:b/>
          <w:sz w:val="18"/>
        </w:rPr>
        <w:t xml:space="preserve">(%) </w:t>
      </w:r>
      <w:r w:rsidR="00055425" w:rsidRPr="00055425">
        <w:rPr>
          <w:b/>
          <w:sz w:val="18"/>
        </w:rPr>
        <w:t>61</w:t>
      </w:r>
      <w:r w:rsidR="00764AF7" w:rsidRPr="00055425">
        <w:rPr>
          <w:b/>
          <w:sz w:val="18"/>
        </w:rPr>
        <w:t xml:space="preserve"> + -1.</w:t>
      </w:r>
    </w:p>
    <w:p w14:paraId="458DC860" w14:textId="77777777" w:rsidR="00764AF7" w:rsidRPr="00055425" w:rsidRDefault="00764AF7" w:rsidP="00F646A0">
      <w:pPr>
        <w:pBdr>
          <w:bottom w:val="single" w:sz="4" w:space="1" w:color="auto"/>
        </w:pBdr>
        <w:shd w:val="clear" w:color="auto" w:fill="FFFFFF" w:themeFill="background1"/>
        <w:contextualSpacing/>
        <w:rPr>
          <w:b/>
          <w:color w:val="FF0000"/>
          <w:sz w:val="18"/>
        </w:rPr>
      </w:pPr>
    </w:p>
    <w:p w14:paraId="6B4CDF77" w14:textId="77777777" w:rsidR="00764AF7" w:rsidRPr="00055425" w:rsidRDefault="00764AF7" w:rsidP="00F646A0">
      <w:pPr>
        <w:shd w:val="clear" w:color="auto" w:fill="FFFFFF" w:themeFill="background1"/>
        <w:contextualSpacing/>
        <w:rPr>
          <w:b/>
          <w:sz w:val="18"/>
        </w:rPr>
      </w:pPr>
      <w:r w:rsidRPr="00055425">
        <w:rPr>
          <w:b/>
          <w:sz w:val="18"/>
        </w:rPr>
        <w:t>Temp. Transporte y Almacenamiento:</w:t>
      </w:r>
    </w:p>
    <w:p w14:paraId="7F25DB34" w14:textId="77777777" w:rsidR="00764AF7" w:rsidRPr="00055425" w:rsidRDefault="00764AF7" w:rsidP="00F646A0">
      <w:pPr>
        <w:shd w:val="clear" w:color="auto" w:fill="FFFFFF" w:themeFill="background1"/>
        <w:contextualSpacing/>
        <w:rPr>
          <w:b/>
          <w:sz w:val="18"/>
        </w:rPr>
      </w:pPr>
      <w:r w:rsidRPr="00055425">
        <w:rPr>
          <w:b/>
          <w:sz w:val="18"/>
        </w:rPr>
        <w:t>Entre 10 y 35 °C</w:t>
      </w:r>
    </w:p>
    <w:p w14:paraId="6A574735" w14:textId="77777777" w:rsidR="00764AF7" w:rsidRPr="00055425" w:rsidRDefault="00764AF7" w:rsidP="00F646A0">
      <w:pPr>
        <w:pBdr>
          <w:bottom w:val="single" w:sz="4" w:space="1" w:color="auto"/>
        </w:pBdr>
        <w:shd w:val="clear" w:color="auto" w:fill="FFFFFF" w:themeFill="background1"/>
        <w:contextualSpacing/>
        <w:rPr>
          <w:b/>
          <w:color w:val="FF0000"/>
          <w:sz w:val="18"/>
        </w:rPr>
      </w:pPr>
    </w:p>
    <w:p w14:paraId="3153BD0F" w14:textId="77777777" w:rsidR="00764AF7" w:rsidRPr="00055425" w:rsidRDefault="00764AF7" w:rsidP="00F646A0">
      <w:pPr>
        <w:shd w:val="clear" w:color="auto" w:fill="FFFFFF" w:themeFill="background1"/>
        <w:contextualSpacing/>
        <w:rPr>
          <w:b/>
          <w:sz w:val="18"/>
        </w:rPr>
      </w:pPr>
      <w:r w:rsidRPr="00055425">
        <w:rPr>
          <w:b/>
          <w:sz w:val="18"/>
        </w:rPr>
        <w:t>Estabilidad:</w:t>
      </w:r>
    </w:p>
    <w:p w14:paraId="7488A523" w14:textId="77777777" w:rsidR="00764AF7" w:rsidRPr="00055425" w:rsidRDefault="00764AF7" w:rsidP="00F646A0">
      <w:pPr>
        <w:shd w:val="clear" w:color="auto" w:fill="FFFFFF" w:themeFill="background1"/>
        <w:contextualSpacing/>
        <w:rPr>
          <w:b/>
          <w:sz w:val="18"/>
        </w:rPr>
      </w:pPr>
      <w:r w:rsidRPr="00055425">
        <w:rPr>
          <w:b/>
          <w:sz w:val="18"/>
        </w:rPr>
        <w:t xml:space="preserve">12 meses en envase original cerrado </w:t>
      </w:r>
    </w:p>
    <w:p w14:paraId="393434DD" w14:textId="77777777" w:rsidR="00764AF7" w:rsidRPr="00055425" w:rsidRDefault="00764AF7" w:rsidP="00F646A0">
      <w:pPr>
        <w:shd w:val="clear" w:color="auto" w:fill="FFFFFF" w:themeFill="background1"/>
        <w:contextualSpacing/>
        <w:rPr>
          <w:b/>
          <w:sz w:val="18"/>
        </w:rPr>
      </w:pPr>
      <w:r w:rsidRPr="00055425">
        <w:rPr>
          <w:b/>
          <w:sz w:val="18"/>
        </w:rPr>
        <w:t>(Proteger de temperaturas extremas)</w:t>
      </w:r>
    </w:p>
    <w:p w14:paraId="22DCD396" w14:textId="77777777" w:rsidR="00764AF7" w:rsidRPr="00055425" w:rsidRDefault="00764AF7" w:rsidP="00F646A0">
      <w:pPr>
        <w:pBdr>
          <w:bottom w:val="single" w:sz="4" w:space="1" w:color="auto"/>
        </w:pBdr>
        <w:shd w:val="clear" w:color="auto" w:fill="FFFFFF" w:themeFill="background1"/>
        <w:contextualSpacing/>
        <w:rPr>
          <w:b/>
          <w:color w:val="FF0000"/>
          <w:sz w:val="18"/>
        </w:rPr>
      </w:pPr>
    </w:p>
    <w:p w14:paraId="0CADD80B" w14:textId="77777777" w:rsidR="00764AF7" w:rsidRPr="00055425" w:rsidRDefault="00764AF7" w:rsidP="00F646A0">
      <w:pPr>
        <w:shd w:val="clear" w:color="auto" w:fill="FFFFFF" w:themeFill="background1"/>
        <w:contextualSpacing/>
        <w:rPr>
          <w:b/>
          <w:sz w:val="18"/>
        </w:rPr>
      </w:pPr>
      <w:r w:rsidRPr="00055425">
        <w:rPr>
          <w:b/>
          <w:sz w:val="18"/>
        </w:rPr>
        <w:t>Inflamabilidad:</w:t>
      </w:r>
    </w:p>
    <w:p w14:paraId="0445DA78" w14:textId="671ED228" w:rsidR="00764AF7" w:rsidRPr="00055425" w:rsidRDefault="00764AF7" w:rsidP="00F646A0">
      <w:pPr>
        <w:shd w:val="clear" w:color="auto" w:fill="FFFFFF" w:themeFill="background1"/>
        <w:contextualSpacing/>
        <w:rPr>
          <w:b/>
          <w:sz w:val="18"/>
        </w:rPr>
      </w:pPr>
      <w:r w:rsidRPr="00055425">
        <w:rPr>
          <w:b/>
          <w:sz w:val="18"/>
        </w:rPr>
        <w:t>No Inflamable.</w:t>
      </w:r>
    </w:p>
    <w:p w14:paraId="247146A3" w14:textId="77777777" w:rsidR="00D77584" w:rsidRPr="00055425" w:rsidRDefault="00D77584" w:rsidP="00F646A0">
      <w:pPr>
        <w:shd w:val="clear" w:color="auto" w:fill="FFFFFF" w:themeFill="background1"/>
        <w:contextualSpacing/>
        <w:rPr>
          <w:b/>
          <w:color w:val="FF0000"/>
          <w:sz w:val="18"/>
        </w:rPr>
      </w:pPr>
    </w:p>
    <w:p w14:paraId="06DAD11D" w14:textId="77777777" w:rsidR="004E1337" w:rsidRPr="00055425" w:rsidRDefault="004E1337" w:rsidP="00F646A0">
      <w:pPr>
        <w:shd w:val="clear" w:color="auto" w:fill="FFFFFF" w:themeFill="background1"/>
        <w:contextualSpacing/>
        <w:rPr>
          <w:b/>
          <w:color w:val="FF0000"/>
          <w:sz w:val="18"/>
        </w:rPr>
      </w:pPr>
    </w:p>
    <w:p w14:paraId="1394FCC3" w14:textId="77777777" w:rsidR="000A337A" w:rsidRPr="00055425" w:rsidRDefault="000A337A" w:rsidP="00F646A0">
      <w:pPr>
        <w:shd w:val="clear" w:color="auto" w:fill="FFFFFF" w:themeFill="background1"/>
        <w:contextualSpacing/>
        <w:rPr>
          <w:b/>
          <w:color w:val="FF0000"/>
          <w:sz w:val="18"/>
        </w:rPr>
      </w:pPr>
    </w:p>
    <w:p w14:paraId="55B1734B" w14:textId="77777777" w:rsidR="00A53FD6" w:rsidRPr="00055425" w:rsidRDefault="00A53FD6" w:rsidP="00A53FD6">
      <w:pPr>
        <w:pBdr>
          <w:bottom w:val="single" w:sz="4" w:space="1" w:color="auto"/>
        </w:pBdr>
        <w:contextualSpacing/>
        <w:rPr>
          <w:b/>
        </w:rPr>
      </w:pPr>
      <w:r w:rsidRPr="00055425">
        <w:rPr>
          <w:b/>
        </w:rPr>
        <w:t>Descripción</w:t>
      </w:r>
    </w:p>
    <w:p w14:paraId="13A0F5C4" w14:textId="30360F5C" w:rsidR="000A337A" w:rsidRPr="00055425" w:rsidRDefault="000A337A" w:rsidP="000A337A">
      <w:pPr>
        <w:rPr>
          <w:sz w:val="18"/>
        </w:rPr>
      </w:pPr>
      <w:r w:rsidRPr="00055425">
        <w:rPr>
          <w:sz w:val="18"/>
        </w:rPr>
        <w:t xml:space="preserve">Adhesivo acrílico de elevada elasticidad y fuerte agarre inicial. Especialmente formulado para el </w:t>
      </w:r>
      <w:r w:rsidR="00055425" w:rsidRPr="00055425">
        <w:rPr>
          <w:sz w:val="18"/>
        </w:rPr>
        <w:t>calafateo de troncos de cabañas.</w:t>
      </w:r>
    </w:p>
    <w:p w14:paraId="21011ACD" w14:textId="77777777" w:rsidR="00A53FD6" w:rsidRPr="00055425" w:rsidRDefault="00C357B4" w:rsidP="00A53FD6">
      <w:pPr>
        <w:pBdr>
          <w:bottom w:val="single" w:sz="4" w:space="1" w:color="auto"/>
        </w:pBdr>
        <w:contextualSpacing/>
        <w:rPr>
          <w:b/>
        </w:rPr>
      </w:pPr>
      <w:r w:rsidRPr="00055425">
        <w:rPr>
          <w:noProof/>
          <w:lang w:val="es-ES" w:eastAsia="es-ES"/>
        </w:rPr>
        <w:drawing>
          <wp:anchor distT="0" distB="0" distL="114300" distR="114300" simplePos="0" relativeHeight="251661312" behindDoc="1" locked="0" layoutInCell="1" allowOverlap="1" wp14:anchorId="4CD3D0C8" wp14:editId="74FD59A7">
            <wp:simplePos x="0" y="0"/>
            <wp:positionH relativeFrom="column">
              <wp:posOffset>2468880</wp:posOffset>
            </wp:positionH>
            <wp:positionV relativeFrom="paragraph">
              <wp:posOffset>237490</wp:posOffset>
            </wp:positionV>
            <wp:extent cx="1277620" cy="1005205"/>
            <wp:effectExtent l="0" t="0" r="0" b="0"/>
            <wp:wrapTight wrapText="bothSides">
              <wp:wrapPolygon edited="0">
                <wp:start x="9340" y="4503"/>
                <wp:lineTo x="6441" y="5731"/>
                <wp:lineTo x="5797" y="9415"/>
                <wp:lineTo x="6441" y="13099"/>
                <wp:lineTo x="8374" y="17602"/>
                <wp:lineTo x="9018" y="18421"/>
                <wp:lineTo x="12561" y="18421"/>
                <wp:lineTo x="13527" y="17602"/>
                <wp:lineTo x="15781" y="13509"/>
                <wp:lineTo x="16425" y="10234"/>
                <wp:lineTo x="15781" y="8187"/>
                <wp:lineTo x="13205" y="4503"/>
                <wp:lineTo x="9340" y="4503"/>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277620" cy="1005205"/>
                    </a:xfrm>
                    <a:prstGeom prst="rect">
                      <a:avLst/>
                    </a:prstGeom>
                  </pic:spPr>
                </pic:pic>
              </a:graphicData>
            </a:graphic>
            <wp14:sizeRelH relativeFrom="page">
              <wp14:pctWidth>0</wp14:pctWidth>
            </wp14:sizeRelH>
            <wp14:sizeRelV relativeFrom="page">
              <wp14:pctHeight>0</wp14:pctHeight>
            </wp14:sizeRelV>
          </wp:anchor>
        </w:drawing>
      </w:r>
      <w:r w:rsidR="00A53FD6" w:rsidRPr="00055425">
        <w:rPr>
          <w:b/>
        </w:rPr>
        <w:t xml:space="preserve">Características </w:t>
      </w:r>
    </w:p>
    <w:p w14:paraId="426DDF99" w14:textId="21E8CDA8" w:rsidR="00A53FD6" w:rsidRPr="00055425" w:rsidRDefault="007141D8" w:rsidP="00A53FD6">
      <w:pPr>
        <w:pStyle w:val="Prrafodelista"/>
        <w:numPr>
          <w:ilvl w:val="0"/>
          <w:numId w:val="1"/>
        </w:numPr>
        <w:rPr>
          <w:sz w:val="18"/>
        </w:rPr>
      </w:pPr>
      <w:r w:rsidRPr="00055425">
        <w:rPr>
          <w:sz w:val="18"/>
        </w:rPr>
        <w:t>Libre de solventes</w:t>
      </w:r>
      <w:r w:rsidR="0056553F">
        <w:rPr>
          <w:sz w:val="18"/>
        </w:rPr>
        <w:t>.</w:t>
      </w:r>
    </w:p>
    <w:p w14:paraId="0C27C21C" w14:textId="31FE60E9" w:rsidR="00A53FD6" w:rsidRPr="00055425" w:rsidRDefault="007141D8" w:rsidP="00A53FD6">
      <w:pPr>
        <w:pStyle w:val="Prrafodelista"/>
        <w:numPr>
          <w:ilvl w:val="0"/>
          <w:numId w:val="1"/>
        </w:numPr>
        <w:rPr>
          <w:sz w:val="18"/>
        </w:rPr>
      </w:pPr>
      <w:r w:rsidRPr="00055425">
        <w:rPr>
          <w:sz w:val="18"/>
        </w:rPr>
        <w:t>Alto agarre inicial</w:t>
      </w:r>
      <w:r w:rsidR="0056553F">
        <w:rPr>
          <w:sz w:val="18"/>
        </w:rPr>
        <w:t>.</w:t>
      </w:r>
    </w:p>
    <w:p w14:paraId="6C4E5142" w14:textId="6DE9FAD0" w:rsidR="00A53FD6" w:rsidRPr="00055425" w:rsidRDefault="007141D8" w:rsidP="00A53FD6">
      <w:pPr>
        <w:pStyle w:val="Prrafodelista"/>
        <w:numPr>
          <w:ilvl w:val="0"/>
          <w:numId w:val="1"/>
        </w:numPr>
        <w:rPr>
          <w:sz w:val="18"/>
        </w:rPr>
      </w:pPr>
      <w:r w:rsidRPr="00055425">
        <w:rPr>
          <w:sz w:val="18"/>
        </w:rPr>
        <w:t xml:space="preserve">Buena adherencia </w:t>
      </w:r>
      <w:r w:rsidR="008B0D9B" w:rsidRPr="00055425">
        <w:rPr>
          <w:sz w:val="18"/>
        </w:rPr>
        <w:t>final.</w:t>
      </w:r>
    </w:p>
    <w:p w14:paraId="2205C95B" w14:textId="59137743" w:rsidR="00A53FD6" w:rsidRPr="00055425" w:rsidRDefault="00FD227E" w:rsidP="00A53FD6">
      <w:pPr>
        <w:pStyle w:val="Prrafodelista"/>
        <w:numPr>
          <w:ilvl w:val="0"/>
          <w:numId w:val="1"/>
        </w:numPr>
        <w:rPr>
          <w:sz w:val="18"/>
        </w:rPr>
      </w:pPr>
      <w:r>
        <w:rPr>
          <w:sz w:val="18"/>
        </w:rPr>
        <w:t>Excelente resistencia</w:t>
      </w:r>
      <w:r w:rsidR="008B0D9B" w:rsidRPr="00055425">
        <w:rPr>
          <w:sz w:val="18"/>
        </w:rPr>
        <w:t>.</w:t>
      </w:r>
    </w:p>
    <w:p w14:paraId="2420D08A" w14:textId="71E72C50" w:rsidR="00A53FD6" w:rsidRPr="00055425" w:rsidRDefault="007141D8" w:rsidP="00055425">
      <w:pPr>
        <w:pStyle w:val="Prrafodelista"/>
        <w:numPr>
          <w:ilvl w:val="0"/>
          <w:numId w:val="1"/>
        </w:numPr>
        <w:rPr>
          <w:sz w:val="18"/>
        </w:rPr>
      </w:pPr>
      <w:r w:rsidRPr="00055425">
        <w:rPr>
          <w:sz w:val="18"/>
          <w:lang w:val="es-AR"/>
        </w:rPr>
        <w:t>Tiempo de trabajo flexibl</w:t>
      </w:r>
      <w:r w:rsidR="0056553F">
        <w:rPr>
          <w:sz w:val="18"/>
          <w:lang w:val="es-AR"/>
        </w:rPr>
        <w:t>e.</w:t>
      </w:r>
    </w:p>
    <w:p w14:paraId="19ED149A" w14:textId="42728842" w:rsidR="00A53FD6" w:rsidRDefault="00A53FD6" w:rsidP="00A53FD6">
      <w:pPr>
        <w:pStyle w:val="Prrafodelista"/>
        <w:numPr>
          <w:ilvl w:val="0"/>
          <w:numId w:val="1"/>
        </w:numPr>
        <w:rPr>
          <w:sz w:val="18"/>
        </w:rPr>
      </w:pPr>
      <w:r w:rsidRPr="00055425">
        <w:rPr>
          <w:sz w:val="18"/>
        </w:rPr>
        <w:t>Ecológico: No contiene plomo, cromo o mercurio</w:t>
      </w:r>
      <w:r w:rsidR="0056553F">
        <w:rPr>
          <w:sz w:val="18"/>
        </w:rPr>
        <w:t>.</w:t>
      </w:r>
    </w:p>
    <w:p w14:paraId="392D137A" w14:textId="03B8E609" w:rsidR="00055425" w:rsidRDefault="00FD227E" w:rsidP="00A53FD6">
      <w:pPr>
        <w:pStyle w:val="Prrafodelista"/>
        <w:numPr>
          <w:ilvl w:val="0"/>
          <w:numId w:val="1"/>
        </w:numPr>
        <w:rPr>
          <w:sz w:val="18"/>
        </w:rPr>
      </w:pPr>
      <w:r>
        <w:rPr>
          <w:sz w:val="18"/>
        </w:rPr>
        <w:t>Ideal para empaste con aserrin</w:t>
      </w:r>
      <w:r w:rsidR="00055425">
        <w:rPr>
          <w:sz w:val="18"/>
        </w:rPr>
        <w:t>.</w:t>
      </w:r>
    </w:p>
    <w:p w14:paraId="3084374E" w14:textId="3F588852" w:rsidR="0056553F" w:rsidRPr="00055425" w:rsidRDefault="0056553F" w:rsidP="00A53FD6">
      <w:pPr>
        <w:pStyle w:val="Prrafodelista"/>
        <w:numPr>
          <w:ilvl w:val="0"/>
          <w:numId w:val="1"/>
        </w:numPr>
        <w:rPr>
          <w:sz w:val="18"/>
        </w:rPr>
      </w:pPr>
      <w:r>
        <w:rPr>
          <w:sz w:val="18"/>
        </w:rPr>
        <w:t>Apto para pintar.</w:t>
      </w:r>
    </w:p>
    <w:p w14:paraId="373C22F3" w14:textId="77777777" w:rsidR="007806C6" w:rsidRPr="00055425" w:rsidRDefault="007806C6" w:rsidP="007806C6">
      <w:pPr>
        <w:pBdr>
          <w:bottom w:val="single" w:sz="4" w:space="1" w:color="auto"/>
        </w:pBdr>
        <w:contextualSpacing/>
        <w:rPr>
          <w:b/>
        </w:rPr>
      </w:pPr>
      <w:r w:rsidRPr="00055425">
        <w:rPr>
          <w:b/>
        </w:rPr>
        <w:t xml:space="preserve">Preparación de la superficie </w:t>
      </w:r>
    </w:p>
    <w:p w14:paraId="6048F287" w14:textId="698D1AAE" w:rsidR="00D77584" w:rsidRPr="00055425" w:rsidRDefault="007806C6" w:rsidP="007806C6">
      <w:pPr>
        <w:contextualSpacing/>
        <w:rPr>
          <w:sz w:val="18"/>
          <w:lang w:val="es-ES"/>
        </w:rPr>
      </w:pPr>
      <w:r w:rsidRPr="00055425">
        <w:rPr>
          <w:b/>
          <w:sz w:val="18"/>
          <w:lang w:val="es-ES"/>
        </w:rPr>
        <w:t xml:space="preserve">CONDICIONES DEL SUSTRATO: </w:t>
      </w:r>
      <w:r w:rsidRPr="00055425">
        <w:rPr>
          <w:sz w:val="18"/>
          <w:lang w:val="es-ES"/>
        </w:rPr>
        <w:t xml:space="preserve">La superficie debe ser firme, pareja y uniforme, sin descascararse ni </w:t>
      </w:r>
      <w:r w:rsidR="00D77584" w:rsidRPr="00055425">
        <w:rPr>
          <w:sz w:val="18"/>
          <w:lang w:val="es-ES"/>
        </w:rPr>
        <w:t>desgranarse, debe</w:t>
      </w:r>
      <w:r w:rsidRPr="00055425">
        <w:rPr>
          <w:sz w:val="18"/>
          <w:lang w:val="es-ES"/>
        </w:rPr>
        <w:t xml:space="preserve"> encontrarse limpia, seca, libre de polvo, aceite, yeso, pinturas</w:t>
      </w:r>
      <w:r w:rsidR="00D77584" w:rsidRPr="00055425">
        <w:rPr>
          <w:sz w:val="18"/>
          <w:lang w:val="es-ES"/>
        </w:rPr>
        <w:t>.</w:t>
      </w:r>
    </w:p>
    <w:p w14:paraId="58E43461" w14:textId="77777777" w:rsidR="007806C6" w:rsidRPr="00055425" w:rsidRDefault="007806C6" w:rsidP="007806C6">
      <w:pPr>
        <w:contextualSpacing/>
        <w:rPr>
          <w:b/>
          <w:sz w:val="18"/>
          <w:lang w:val="es-ES"/>
        </w:rPr>
      </w:pPr>
      <w:r w:rsidRPr="00055425">
        <w:rPr>
          <w:b/>
          <w:sz w:val="18"/>
          <w:lang w:val="es-ES"/>
        </w:rPr>
        <w:t xml:space="preserve">TEMPERATURA AMBIENTE Y DE MATERIALES: </w:t>
      </w:r>
      <w:r w:rsidRPr="00055425">
        <w:rPr>
          <w:sz w:val="18"/>
          <w:lang w:val="es-ES"/>
        </w:rPr>
        <w:t>Entre 10°C y 35 °C.</w:t>
      </w:r>
    </w:p>
    <w:p w14:paraId="45BA3FE2" w14:textId="77777777" w:rsidR="007806C6" w:rsidRPr="00055425" w:rsidRDefault="007806C6" w:rsidP="007806C6">
      <w:pPr>
        <w:contextualSpacing/>
        <w:rPr>
          <w:b/>
          <w:sz w:val="18"/>
          <w:lang w:val="es-ES"/>
        </w:rPr>
      </w:pPr>
      <w:r w:rsidRPr="00055425">
        <w:rPr>
          <w:b/>
          <w:sz w:val="18"/>
          <w:lang w:val="es-ES"/>
        </w:rPr>
        <w:t xml:space="preserve">HUMEDAD AMBIENTE: </w:t>
      </w:r>
      <w:r w:rsidRPr="00055425">
        <w:rPr>
          <w:sz w:val="18"/>
          <w:lang w:val="es-ES"/>
        </w:rPr>
        <w:t>Menor a 85%</w:t>
      </w:r>
    </w:p>
    <w:p w14:paraId="03362B87" w14:textId="37BC98C0" w:rsidR="007806C6" w:rsidRPr="00055425" w:rsidRDefault="007806C6" w:rsidP="007806C6">
      <w:pPr>
        <w:contextualSpacing/>
        <w:rPr>
          <w:sz w:val="18"/>
          <w:lang w:val="es-ES"/>
        </w:rPr>
      </w:pPr>
      <w:r w:rsidRPr="00055425">
        <w:rPr>
          <w:b/>
          <w:sz w:val="18"/>
          <w:lang w:val="es-ES"/>
        </w:rPr>
        <w:t xml:space="preserve">TIEMPO ABIERTO: </w:t>
      </w:r>
      <w:r w:rsidR="00D77584" w:rsidRPr="00055425">
        <w:rPr>
          <w:sz w:val="18"/>
          <w:lang w:val="es-ES"/>
        </w:rPr>
        <w:t>10</w:t>
      </w:r>
      <w:r w:rsidR="00D77584" w:rsidRPr="00055425">
        <w:rPr>
          <w:b/>
          <w:sz w:val="18"/>
          <w:lang w:val="es-ES"/>
        </w:rPr>
        <w:t xml:space="preserve">- </w:t>
      </w:r>
      <w:r w:rsidRPr="00055425">
        <w:rPr>
          <w:sz w:val="18"/>
          <w:lang w:val="es-ES"/>
        </w:rPr>
        <w:t>15 Minutos*</w:t>
      </w:r>
    </w:p>
    <w:p w14:paraId="50309E9A" w14:textId="77777777" w:rsidR="007806C6" w:rsidRPr="00055425" w:rsidRDefault="007806C6" w:rsidP="007806C6">
      <w:pPr>
        <w:contextualSpacing/>
        <w:rPr>
          <w:sz w:val="18"/>
          <w:lang w:val="es-ES"/>
        </w:rPr>
      </w:pPr>
      <w:r w:rsidRPr="00055425">
        <w:rPr>
          <w:sz w:val="18"/>
          <w:lang w:val="es-ES"/>
        </w:rPr>
        <w:t>*Estos tiempos dependerán de los materiales y de las condiciones de trabajo.</w:t>
      </w:r>
    </w:p>
    <w:p w14:paraId="74415B80" w14:textId="77777777" w:rsidR="007806C6" w:rsidRPr="00055425" w:rsidRDefault="007806C6" w:rsidP="007806C6">
      <w:pPr>
        <w:contextualSpacing/>
        <w:rPr>
          <w:sz w:val="18"/>
          <w:lang w:val="es-ES"/>
        </w:rPr>
      </w:pPr>
      <w:r w:rsidRPr="00055425">
        <w:rPr>
          <w:b/>
          <w:sz w:val="18"/>
          <w:lang w:val="es-ES"/>
        </w:rPr>
        <w:t xml:space="preserve">DILUCIÓN: </w:t>
      </w:r>
      <w:r w:rsidRPr="00055425">
        <w:rPr>
          <w:sz w:val="18"/>
          <w:lang w:val="es-ES"/>
        </w:rPr>
        <w:t>No necesita.</w:t>
      </w:r>
    </w:p>
    <w:p w14:paraId="29B8CDBA" w14:textId="77777777" w:rsidR="007806C6" w:rsidRPr="00055425" w:rsidRDefault="007806C6" w:rsidP="003042E6">
      <w:pPr>
        <w:contextualSpacing/>
        <w:rPr>
          <w:color w:val="FF0000"/>
          <w:sz w:val="18"/>
          <w:lang w:val="es-ES"/>
        </w:rPr>
      </w:pPr>
    </w:p>
    <w:p w14:paraId="2BE53655" w14:textId="77777777" w:rsidR="008B0D9B" w:rsidRPr="008B0D9B" w:rsidRDefault="008B0D9B" w:rsidP="008B0D9B">
      <w:pPr>
        <w:pBdr>
          <w:bottom w:val="single" w:sz="4" w:space="1" w:color="auto"/>
        </w:pBdr>
        <w:contextualSpacing/>
        <w:rPr>
          <w:b/>
        </w:rPr>
      </w:pPr>
      <w:r w:rsidRPr="008B0D9B">
        <w:rPr>
          <w:b/>
        </w:rPr>
        <w:t xml:space="preserve">Aplicación </w:t>
      </w:r>
    </w:p>
    <w:p w14:paraId="31B927D8" w14:textId="7143ABA0" w:rsidR="007806C6" w:rsidRPr="00055425" w:rsidRDefault="008B0D9B" w:rsidP="008B0D9B">
      <w:pPr>
        <w:contextualSpacing/>
        <w:rPr>
          <w:color w:val="FF0000"/>
          <w:sz w:val="18"/>
          <w:lang w:val="es-ES"/>
        </w:rPr>
      </w:pPr>
      <w:r w:rsidRPr="008B0D9B">
        <w:rPr>
          <w:sz w:val="18"/>
          <w:lang w:val="es-ES"/>
        </w:rPr>
        <w:t xml:space="preserve">Mezclar en las proporciones señaladas solo la cantidad necesaria para utilizarse en el momento, debido a que el aserrin puede absorber liquido del producto y resecarse. Lo ideal es que quede como una pasta viscosa con cuerpo para moldearse en el momento de colocarse en la unión de los troncos. Aplicar el producto con una espátula sobre la unión de los troncos y </w:t>
      </w:r>
      <w:r>
        <w:rPr>
          <w:sz w:val="18"/>
          <w:lang w:val="es-ES"/>
        </w:rPr>
        <w:t>mejorar</w:t>
      </w:r>
      <w:r w:rsidRPr="008B0D9B">
        <w:rPr>
          <w:sz w:val="18"/>
          <w:lang w:val="es-ES"/>
        </w:rPr>
        <w:t xml:space="preserve"> la terminación con una herramienta adecuada o con la mano utilizando guantes descartables</w:t>
      </w:r>
    </w:p>
    <w:p w14:paraId="273A6A0E" w14:textId="00ED013F" w:rsidR="007806C6" w:rsidRDefault="007806C6" w:rsidP="003042E6">
      <w:pPr>
        <w:contextualSpacing/>
        <w:rPr>
          <w:color w:val="FF0000"/>
          <w:sz w:val="18"/>
          <w:lang w:val="es-ES"/>
        </w:rPr>
      </w:pPr>
    </w:p>
    <w:p w14:paraId="0F2ECE6D" w14:textId="77777777" w:rsidR="008B0D9B" w:rsidRPr="008B0D9B" w:rsidRDefault="008B0D9B" w:rsidP="008B0D9B">
      <w:pPr>
        <w:pBdr>
          <w:bottom w:val="single" w:sz="4" w:space="1" w:color="auto"/>
        </w:pBdr>
        <w:contextualSpacing/>
        <w:rPr>
          <w:sz w:val="18"/>
        </w:rPr>
      </w:pPr>
      <w:r w:rsidRPr="008B0D9B">
        <w:rPr>
          <w:b/>
        </w:rPr>
        <w:t>Limpieza</w:t>
      </w:r>
    </w:p>
    <w:p w14:paraId="11B1E84B" w14:textId="77777777" w:rsidR="008B0D9B" w:rsidRPr="008B0D9B" w:rsidRDefault="008B0D9B" w:rsidP="008B0D9B">
      <w:pPr>
        <w:shd w:val="clear" w:color="auto" w:fill="FFFFFF" w:themeFill="background1"/>
        <w:contextualSpacing/>
        <w:rPr>
          <w:sz w:val="18"/>
          <w:lang w:val="es-ES"/>
        </w:rPr>
      </w:pPr>
      <w:r w:rsidRPr="008B0D9B">
        <w:rPr>
          <w:sz w:val="18"/>
          <w:lang w:val="es-ES"/>
        </w:rPr>
        <w:t>Los excesos y restos de material deben retirarse con un paño húmedo inmediatamente después de aplicado. Una vez seco, eliminar con alcohol.</w:t>
      </w:r>
    </w:p>
    <w:p w14:paraId="6B7509F6" w14:textId="77777777" w:rsidR="00055425" w:rsidRDefault="00055425" w:rsidP="003042E6">
      <w:pPr>
        <w:contextualSpacing/>
        <w:rPr>
          <w:color w:val="FF0000"/>
          <w:sz w:val="18"/>
          <w:lang w:val="es-ES"/>
        </w:rPr>
      </w:pPr>
    </w:p>
    <w:p w14:paraId="5CA61A1A" w14:textId="77777777" w:rsidR="00055425" w:rsidRDefault="00055425" w:rsidP="003042E6">
      <w:pPr>
        <w:contextualSpacing/>
        <w:rPr>
          <w:color w:val="FF0000"/>
          <w:sz w:val="18"/>
          <w:lang w:val="es-ES"/>
        </w:rPr>
      </w:pPr>
    </w:p>
    <w:p w14:paraId="00079CBD" w14:textId="77777777" w:rsidR="005248AB" w:rsidRDefault="005248AB" w:rsidP="003042E6">
      <w:pPr>
        <w:contextualSpacing/>
        <w:rPr>
          <w:color w:val="FF0000"/>
          <w:sz w:val="18"/>
          <w:lang w:val="es-ES"/>
        </w:rPr>
      </w:pPr>
    </w:p>
    <w:p w14:paraId="36200148" w14:textId="77777777" w:rsidR="00055425" w:rsidRDefault="00055425" w:rsidP="003042E6">
      <w:pPr>
        <w:contextualSpacing/>
        <w:rPr>
          <w:color w:val="FF0000"/>
          <w:sz w:val="18"/>
          <w:lang w:val="es-ES"/>
        </w:rPr>
      </w:pPr>
    </w:p>
    <w:p w14:paraId="72DFE267" w14:textId="77777777" w:rsidR="00A53FD6" w:rsidRPr="008B0D9B" w:rsidRDefault="000A337A" w:rsidP="00A53FD6">
      <w:pPr>
        <w:shd w:val="clear" w:color="auto" w:fill="FFFFFF" w:themeFill="background1"/>
        <w:contextualSpacing/>
        <w:rPr>
          <w:b/>
          <w:sz w:val="18"/>
          <w:lang w:val="es-ES"/>
        </w:rPr>
      </w:pPr>
      <w:r w:rsidRPr="008B0D9B">
        <w:rPr>
          <w:b/>
          <w:sz w:val="18"/>
          <w:lang w:val="es-ES"/>
        </w:rPr>
        <w:lastRenderedPageBreak/>
        <w:t>R</w:t>
      </w:r>
      <w:r w:rsidR="00A53FD6" w:rsidRPr="008B0D9B">
        <w:rPr>
          <w:b/>
          <w:sz w:val="18"/>
          <w:lang w:val="es-ES"/>
        </w:rPr>
        <w:t>endimiento:</w:t>
      </w:r>
    </w:p>
    <w:p w14:paraId="60FAD2E5" w14:textId="77777777" w:rsidR="0056553F" w:rsidRPr="008B0D9B" w:rsidRDefault="0056553F" w:rsidP="00A53FD6">
      <w:pPr>
        <w:shd w:val="clear" w:color="auto" w:fill="FFFFFF" w:themeFill="background1"/>
        <w:contextualSpacing/>
        <w:rPr>
          <w:b/>
          <w:sz w:val="18"/>
          <w:lang w:val="es-ES"/>
        </w:rPr>
      </w:pPr>
      <w:r w:rsidRPr="008B0D9B">
        <w:rPr>
          <w:b/>
          <w:sz w:val="18"/>
          <w:lang w:val="es-ES"/>
        </w:rPr>
        <w:t>Para 1:1 con aserrin</w:t>
      </w:r>
    </w:p>
    <w:p w14:paraId="11FD6ECD" w14:textId="5AA6ED8F" w:rsidR="00A53FD6" w:rsidRPr="008B0D9B" w:rsidRDefault="0056553F" w:rsidP="00A53FD6">
      <w:pPr>
        <w:shd w:val="clear" w:color="auto" w:fill="FFFFFF" w:themeFill="background1"/>
        <w:contextualSpacing/>
        <w:rPr>
          <w:b/>
          <w:sz w:val="18"/>
          <w:lang w:val="es-ES"/>
        </w:rPr>
      </w:pPr>
      <w:r w:rsidRPr="008B0D9B">
        <w:rPr>
          <w:b/>
          <w:sz w:val="18"/>
          <w:lang w:val="es-ES"/>
        </w:rPr>
        <w:t>100</w:t>
      </w:r>
      <w:r w:rsidR="000A337A" w:rsidRPr="008B0D9B">
        <w:rPr>
          <w:b/>
          <w:sz w:val="18"/>
          <w:lang w:val="es-ES"/>
        </w:rPr>
        <w:t xml:space="preserve"> g/m</w:t>
      </w:r>
      <w:r w:rsidRPr="008B0D9B">
        <w:rPr>
          <w:b/>
          <w:sz w:val="18"/>
          <w:vertAlign w:val="superscript"/>
          <w:lang w:val="es-ES"/>
        </w:rPr>
        <w:t xml:space="preserve"> </w:t>
      </w:r>
      <w:r w:rsidRPr="008B0D9B">
        <w:rPr>
          <w:b/>
          <w:sz w:val="18"/>
          <w:lang w:val="es-ES"/>
        </w:rPr>
        <w:t>lineal y 2 cm de espesor. Dependiendo la granulometría del aserrin a utilizar.</w:t>
      </w:r>
    </w:p>
    <w:p w14:paraId="36ABC8BA" w14:textId="77777777" w:rsidR="003042E6" w:rsidRPr="008B0D9B" w:rsidRDefault="003042E6" w:rsidP="00F646A0">
      <w:pPr>
        <w:pBdr>
          <w:bottom w:val="single" w:sz="4" w:space="1" w:color="auto"/>
        </w:pBdr>
        <w:shd w:val="clear" w:color="auto" w:fill="FFFFFF" w:themeFill="background1"/>
        <w:contextualSpacing/>
        <w:rPr>
          <w:b/>
          <w:sz w:val="18"/>
          <w:lang w:val="es-ES"/>
        </w:rPr>
      </w:pPr>
    </w:p>
    <w:p w14:paraId="77406501" w14:textId="77777777" w:rsidR="00A53FD6" w:rsidRPr="008B0D9B" w:rsidRDefault="00A53FD6" w:rsidP="00A53FD6">
      <w:pPr>
        <w:shd w:val="clear" w:color="auto" w:fill="FFFFFF" w:themeFill="background1"/>
        <w:contextualSpacing/>
        <w:rPr>
          <w:b/>
          <w:sz w:val="18"/>
          <w:lang w:val="es-ES"/>
        </w:rPr>
      </w:pPr>
      <w:r w:rsidRPr="008B0D9B">
        <w:rPr>
          <w:b/>
          <w:sz w:val="18"/>
          <w:lang w:val="es-ES"/>
        </w:rPr>
        <w:t>Tiempo de secado final:</w:t>
      </w:r>
    </w:p>
    <w:p w14:paraId="7C6FC49B" w14:textId="55B3ABD9" w:rsidR="00A53FD6" w:rsidRPr="008B0D9B" w:rsidRDefault="0056553F" w:rsidP="00A53FD6">
      <w:pPr>
        <w:shd w:val="clear" w:color="auto" w:fill="FFFFFF" w:themeFill="background1"/>
        <w:contextualSpacing/>
        <w:rPr>
          <w:b/>
          <w:sz w:val="18"/>
          <w:lang w:val="es-ES"/>
        </w:rPr>
      </w:pPr>
      <w:r w:rsidRPr="008B0D9B">
        <w:rPr>
          <w:b/>
          <w:sz w:val="18"/>
          <w:lang w:val="es-ES"/>
        </w:rPr>
        <w:t>4</w:t>
      </w:r>
      <w:r w:rsidR="00A53FD6" w:rsidRPr="008B0D9B">
        <w:rPr>
          <w:b/>
          <w:sz w:val="18"/>
          <w:lang w:val="es-ES"/>
        </w:rPr>
        <w:t xml:space="preserve"> </w:t>
      </w:r>
      <w:r w:rsidR="00D77584" w:rsidRPr="008B0D9B">
        <w:rPr>
          <w:b/>
          <w:sz w:val="18"/>
          <w:lang w:val="es-ES"/>
        </w:rPr>
        <w:t>-</w:t>
      </w:r>
      <w:r w:rsidRPr="008B0D9B">
        <w:rPr>
          <w:b/>
          <w:sz w:val="18"/>
          <w:lang w:val="es-ES"/>
        </w:rPr>
        <w:t>6</w:t>
      </w:r>
      <w:r w:rsidR="00D77584" w:rsidRPr="008B0D9B">
        <w:rPr>
          <w:b/>
          <w:sz w:val="18"/>
          <w:lang w:val="es-ES"/>
        </w:rPr>
        <w:t xml:space="preserve"> horas</w:t>
      </w:r>
      <w:r w:rsidR="00A53FD6" w:rsidRPr="008B0D9B">
        <w:rPr>
          <w:b/>
          <w:sz w:val="18"/>
          <w:lang w:val="es-ES"/>
        </w:rPr>
        <w:t>.</w:t>
      </w:r>
      <w:r w:rsidRPr="008B0D9B">
        <w:rPr>
          <w:b/>
          <w:sz w:val="18"/>
          <w:lang w:val="es-ES"/>
        </w:rPr>
        <w:t xml:space="preserve"> Dependiendo las condiciones climáticas.</w:t>
      </w:r>
    </w:p>
    <w:p w14:paraId="56B0A097" w14:textId="77777777" w:rsidR="00D77584" w:rsidRPr="008B0D9B" w:rsidRDefault="00D77584" w:rsidP="00F646A0">
      <w:pPr>
        <w:pBdr>
          <w:bottom w:val="single" w:sz="4" w:space="1" w:color="auto"/>
        </w:pBdr>
        <w:shd w:val="clear" w:color="auto" w:fill="FFFFFF" w:themeFill="background1"/>
        <w:contextualSpacing/>
        <w:rPr>
          <w:b/>
          <w:sz w:val="18"/>
          <w:lang w:val="es-ES"/>
        </w:rPr>
      </w:pPr>
    </w:p>
    <w:p w14:paraId="30255B83" w14:textId="77777777" w:rsidR="00A53FD6" w:rsidRPr="008B0D9B" w:rsidRDefault="00A53FD6" w:rsidP="00A53FD6">
      <w:pPr>
        <w:shd w:val="clear" w:color="auto" w:fill="FFFFFF" w:themeFill="background1"/>
        <w:contextualSpacing/>
        <w:rPr>
          <w:b/>
          <w:sz w:val="18"/>
          <w:lang w:val="es-ES"/>
        </w:rPr>
      </w:pPr>
      <w:r w:rsidRPr="008B0D9B">
        <w:rPr>
          <w:b/>
          <w:sz w:val="18"/>
          <w:lang w:val="es-ES"/>
        </w:rPr>
        <w:t>Limpieza:</w:t>
      </w:r>
    </w:p>
    <w:p w14:paraId="243478F9" w14:textId="77777777" w:rsidR="00A53FD6" w:rsidRPr="008B0D9B" w:rsidRDefault="00A53FD6" w:rsidP="00A53FD6">
      <w:pPr>
        <w:shd w:val="clear" w:color="auto" w:fill="FFFFFF" w:themeFill="background1"/>
        <w:contextualSpacing/>
        <w:rPr>
          <w:b/>
          <w:sz w:val="18"/>
          <w:lang w:val="es-ES"/>
        </w:rPr>
      </w:pPr>
      <w:r w:rsidRPr="008B0D9B">
        <w:rPr>
          <w:b/>
          <w:sz w:val="18"/>
          <w:lang w:val="es-ES"/>
        </w:rPr>
        <w:t>Agua Tibia.</w:t>
      </w:r>
    </w:p>
    <w:p w14:paraId="0C11ADC5" w14:textId="77777777" w:rsidR="00A53FD6" w:rsidRPr="008B0D9B" w:rsidRDefault="00A53FD6" w:rsidP="00A53FD6">
      <w:pPr>
        <w:shd w:val="clear" w:color="auto" w:fill="FFFFFF" w:themeFill="background1"/>
        <w:contextualSpacing/>
        <w:rPr>
          <w:b/>
          <w:sz w:val="18"/>
          <w:lang w:val="es-ES"/>
        </w:rPr>
      </w:pPr>
      <w:r w:rsidRPr="008B0D9B">
        <w:rPr>
          <w:b/>
          <w:sz w:val="18"/>
          <w:lang w:val="es-ES"/>
        </w:rPr>
        <w:t>Detergente.</w:t>
      </w:r>
    </w:p>
    <w:p w14:paraId="1D4412B8" w14:textId="77777777" w:rsidR="00A53FD6" w:rsidRPr="008B0D9B" w:rsidRDefault="00A53FD6" w:rsidP="00F646A0">
      <w:pPr>
        <w:pBdr>
          <w:bottom w:val="single" w:sz="4" w:space="1" w:color="auto"/>
        </w:pBdr>
        <w:shd w:val="clear" w:color="auto" w:fill="FFFFFF" w:themeFill="background1"/>
        <w:contextualSpacing/>
        <w:rPr>
          <w:b/>
          <w:sz w:val="18"/>
        </w:rPr>
      </w:pPr>
    </w:p>
    <w:p w14:paraId="1F478F87" w14:textId="77777777" w:rsidR="002566C5" w:rsidRPr="008B0D9B" w:rsidRDefault="002566C5" w:rsidP="002566C5">
      <w:pPr>
        <w:rPr>
          <w:b/>
          <w:sz w:val="18"/>
        </w:rPr>
      </w:pPr>
      <w:r w:rsidRPr="008B0D9B">
        <w:rPr>
          <w:b/>
          <w:sz w:val="18"/>
        </w:rPr>
        <w:t>Presentaciones</w:t>
      </w:r>
    </w:p>
    <w:p w14:paraId="72B108FF" w14:textId="28B4D075" w:rsidR="002566C5" w:rsidRPr="008B0D9B" w:rsidRDefault="002566C5" w:rsidP="002566C5">
      <w:pPr>
        <w:shd w:val="clear" w:color="auto" w:fill="FFFFFF" w:themeFill="background1"/>
        <w:contextualSpacing/>
        <w:rPr>
          <w:b/>
          <w:sz w:val="18"/>
          <w:lang w:val="en-US"/>
        </w:rPr>
      </w:pPr>
      <w:r w:rsidRPr="008B0D9B">
        <w:rPr>
          <w:b/>
          <w:sz w:val="18"/>
          <w:lang w:val="en-US"/>
        </w:rPr>
        <w:t>K-6</w:t>
      </w:r>
      <w:r w:rsidR="0056553F" w:rsidRPr="008B0D9B">
        <w:rPr>
          <w:b/>
          <w:sz w:val="18"/>
          <w:lang w:val="en-US"/>
        </w:rPr>
        <w:t>80</w:t>
      </w:r>
      <w:r w:rsidRPr="008B0D9B">
        <w:rPr>
          <w:b/>
          <w:sz w:val="18"/>
          <w:lang w:val="en-US"/>
        </w:rPr>
        <w:t xml:space="preserve"> 4 Kg</w:t>
      </w:r>
    </w:p>
    <w:p w14:paraId="7902AD85" w14:textId="194A76A8" w:rsidR="00D77584" w:rsidRPr="008B0D9B" w:rsidRDefault="00D77584" w:rsidP="00D77584">
      <w:pPr>
        <w:shd w:val="clear" w:color="auto" w:fill="FFFFFF" w:themeFill="background1"/>
        <w:contextualSpacing/>
        <w:rPr>
          <w:b/>
          <w:sz w:val="18"/>
        </w:rPr>
      </w:pPr>
      <w:r w:rsidRPr="008B0D9B">
        <w:rPr>
          <w:b/>
          <w:sz w:val="18"/>
        </w:rPr>
        <w:t>K-6</w:t>
      </w:r>
      <w:r w:rsidR="0056553F" w:rsidRPr="008B0D9B">
        <w:rPr>
          <w:b/>
          <w:sz w:val="18"/>
        </w:rPr>
        <w:t>80</w:t>
      </w:r>
      <w:r w:rsidRPr="008B0D9B">
        <w:rPr>
          <w:b/>
          <w:sz w:val="18"/>
        </w:rPr>
        <w:t xml:space="preserve"> 2</w:t>
      </w:r>
      <w:r w:rsidR="0056553F" w:rsidRPr="008B0D9B">
        <w:rPr>
          <w:b/>
          <w:sz w:val="18"/>
        </w:rPr>
        <w:t>0</w:t>
      </w:r>
      <w:r w:rsidRPr="008B0D9B">
        <w:rPr>
          <w:b/>
          <w:sz w:val="18"/>
        </w:rPr>
        <w:t xml:space="preserve"> Kg</w:t>
      </w:r>
    </w:p>
    <w:p w14:paraId="4D937CC9" w14:textId="77777777" w:rsidR="00A53FD6" w:rsidRPr="00055425" w:rsidRDefault="00A53FD6" w:rsidP="00764AF7">
      <w:pPr>
        <w:shd w:val="clear" w:color="auto" w:fill="FFFFFF" w:themeFill="background1"/>
        <w:contextualSpacing/>
        <w:rPr>
          <w:b/>
          <w:color w:val="FF0000"/>
          <w:sz w:val="18"/>
        </w:rPr>
      </w:pPr>
    </w:p>
    <w:p w14:paraId="2E27017D" w14:textId="77777777" w:rsidR="00A53FD6" w:rsidRPr="00055425" w:rsidRDefault="00A53FD6" w:rsidP="00764AF7">
      <w:pPr>
        <w:shd w:val="clear" w:color="auto" w:fill="FFFFFF" w:themeFill="background1"/>
        <w:contextualSpacing/>
        <w:rPr>
          <w:b/>
          <w:color w:val="FF0000"/>
          <w:sz w:val="18"/>
        </w:rPr>
      </w:pPr>
    </w:p>
    <w:p w14:paraId="2970E36A" w14:textId="77777777" w:rsidR="00A53FD6" w:rsidRDefault="00A53FD6" w:rsidP="00764AF7">
      <w:pPr>
        <w:shd w:val="clear" w:color="auto" w:fill="FFFFFF" w:themeFill="background1"/>
        <w:contextualSpacing/>
        <w:rPr>
          <w:b/>
          <w:color w:val="FF0000"/>
          <w:sz w:val="18"/>
        </w:rPr>
      </w:pPr>
    </w:p>
    <w:p w14:paraId="03C3638A" w14:textId="77777777" w:rsidR="00711BBA" w:rsidRDefault="00711BBA" w:rsidP="00764AF7">
      <w:pPr>
        <w:shd w:val="clear" w:color="auto" w:fill="FFFFFF" w:themeFill="background1"/>
        <w:contextualSpacing/>
        <w:rPr>
          <w:b/>
          <w:color w:val="FF0000"/>
          <w:sz w:val="18"/>
        </w:rPr>
      </w:pPr>
    </w:p>
    <w:p w14:paraId="7EA56DC2" w14:textId="77777777" w:rsidR="00711BBA" w:rsidRPr="00055425" w:rsidRDefault="00711BBA" w:rsidP="00764AF7">
      <w:pPr>
        <w:shd w:val="clear" w:color="auto" w:fill="FFFFFF" w:themeFill="background1"/>
        <w:contextualSpacing/>
        <w:rPr>
          <w:b/>
          <w:color w:val="FF0000"/>
          <w:sz w:val="18"/>
        </w:rPr>
      </w:pPr>
    </w:p>
    <w:p w14:paraId="6AD12C87" w14:textId="77777777" w:rsidR="00A53FD6" w:rsidRPr="00055425" w:rsidRDefault="00A53FD6" w:rsidP="00764AF7">
      <w:pPr>
        <w:shd w:val="clear" w:color="auto" w:fill="FFFFFF" w:themeFill="background1"/>
        <w:contextualSpacing/>
        <w:rPr>
          <w:b/>
          <w:color w:val="FF0000"/>
          <w:sz w:val="18"/>
        </w:rPr>
      </w:pPr>
    </w:p>
    <w:p w14:paraId="75A61AC5" w14:textId="77777777" w:rsidR="00A53FD6" w:rsidRPr="00055425" w:rsidRDefault="00A53FD6" w:rsidP="00764AF7">
      <w:pPr>
        <w:shd w:val="clear" w:color="auto" w:fill="FFFFFF" w:themeFill="background1"/>
        <w:contextualSpacing/>
        <w:rPr>
          <w:b/>
          <w:color w:val="FF0000"/>
          <w:sz w:val="18"/>
        </w:rPr>
      </w:pPr>
    </w:p>
    <w:p w14:paraId="005DEEC8" w14:textId="77777777" w:rsidR="00A53FD6" w:rsidRPr="00055425" w:rsidRDefault="00A53FD6" w:rsidP="00764AF7">
      <w:pPr>
        <w:shd w:val="clear" w:color="auto" w:fill="FFFFFF" w:themeFill="background1"/>
        <w:contextualSpacing/>
        <w:rPr>
          <w:b/>
          <w:color w:val="FF0000"/>
          <w:sz w:val="18"/>
        </w:rPr>
      </w:pPr>
    </w:p>
    <w:p w14:paraId="2E9E21D5" w14:textId="77777777" w:rsidR="00A53FD6" w:rsidRPr="00055425" w:rsidRDefault="00A53FD6" w:rsidP="00764AF7">
      <w:pPr>
        <w:shd w:val="clear" w:color="auto" w:fill="FFFFFF" w:themeFill="background1"/>
        <w:contextualSpacing/>
        <w:rPr>
          <w:b/>
          <w:color w:val="FF0000"/>
          <w:sz w:val="18"/>
        </w:rPr>
      </w:pPr>
    </w:p>
    <w:p w14:paraId="0384C48C" w14:textId="77777777" w:rsidR="00A53FD6" w:rsidRPr="00055425" w:rsidRDefault="00A53FD6" w:rsidP="00764AF7">
      <w:pPr>
        <w:shd w:val="clear" w:color="auto" w:fill="FFFFFF" w:themeFill="background1"/>
        <w:contextualSpacing/>
        <w:rPr>
          <w:b/>
          <w:color w:val="FF0000"/>
          <w:sz w:val="18"/>
        </w:rPr>
      </w:pPr>
    </w:p>
    <w:p w14:paraId="1774DA65" w14:textId="77777777" w:rsidR="00A53FD6" w:rsidRPr="00055425" w:rsidRDefault="00A53FD6" w:rsidP="00764AF7">
      <w:pPr>
        <w:shd w:val="clear" w:color="auto" w:fill="FFFFFF" w:themeFill="background1"/>
        <w:contextualSpacing/>
        <w:rPr>
          <w:b/>
          <w:color w:val="FF0000"/>
          <w:sz w:val="18"/>
        </w:rPr>
      </w:pPr>
    </w:p>
    <w:p w14:paraId="78EB1C9F" w14:textId="77777777" w:rsidR="007806C6" w:rsidRPr="00055425" w:rsidRDefault="007806C6" w:rsidP="00764AF7">
      <w:pPr>
        <w:shd w:val="clear" w:color="auto" w:fill="FFFFFF" w:themeFill="background1"/>
        <w:contextualSpacing/>
        <w:rPr>
          <w:b/>
          <w:color w:val="FF0000"/>
          <w:sz w:val="18"/>
        </w:rPr>
      </w:pPr>
    </w:p>
    <w:p w14:paraId="6EB5E7FC" w14:textId="0394BF77" w:rsidR="007806C6" w:rsidRPr="00055425" w:rsidRDefault="007806C6" w:rsidP="00764AF7">
      <w:pPr>
        <w:shd w:val="clear" w:color="auto" w:fill="FFFFFF" w:themeFill="background1"/>
        <w:contextualSpacing/>
        <w:rPr>
          <w:b/>
          <w:color w:val="FF0000"/>
          <w:sz w:val="18"/>
        </w:rPr>
      </w:pPr>
    </w:p>
    <w:p w14:paraId="5391A1DC" w14:textId="1BA70E96" w:rsidR="007806C6" w:rsidRPr="00055425" w:rsidRDefault="007806C6" w:rsidP="00764AF7">
      <w:pPr>
        <w:shd w:val="clear" w:color="auto" w:fill="FFFFFF" w:themeFill="background1"/>
        <w:contextualSpacing/>
        <w:rPr>
          <w:b/>
          <w:color w:val="FF0000"/>
          <w:sz w:val="18"/>
        </w:rPr>
      </w:pPr>
    </w:p>
    <w:p w14:paraId="14FB63BE" w14:textId="35B827AF" w:rsidR="007806C6" w:rsidRPr="00055425" w:rsidRDefault="007806C6" w:rsidP="00764AF7">
      <w:pPr>
        <w:shd w:val="clear" w:color="auto" w:fill="FFFFFF" w:themeFill="background1"/>
        <w:contextualSpacing/>
        <w:rPr>
          <w:b/>
          <w:color w:val="FF0000"/>
          <w:sz w:val="18"/>
        </w:rPr>
      </w:pPr>
    </w:p>
    <w:p w14:paraId="0B2E3C4E" w14:textId="14239B05" w:rsidR="007806C6" w:rsidRPr="00055425" w:rsidRDefault="007806C6" w:rsidP="00764AF7">
      <w:pPr>
        <w:shd w:val="clear" w:color="auto" w:fill="FFFFFF" w:themeFill="background1"/>
        <w:contextualSpacing/>
        <w:rPr>
          <w:b/>
          <w:color w:val="FF0000"/>
          <w:sz w:val="18"/>
        </w:rPr>
      </w:pPr>
    </w:p>
    <w:p w14:paraId="07CC2C5E" w14:textId="7EECE730" w:rsidR="007806C6" w:rsidRDefault="007806C6" w:rsidP="00764AF7">
      <w:pPr>
        <w:shd w:val="clear" w:color="auto" w:fill="FFFFFF" w:themeFill="background1"/>
        <w:contextualSpacing/>
        <w:rPr>
          <w:b/>
          <w:color w:val="FF0000"/>
          <w:sz w:val="18"/>
        </w:rPr>
      </w:pPr>
    </w:p>
    <w:p w14:paraId="75F6900D" w14:textId="1DBF6BC3" w:rsidR="0056553F" w:rsidRDefault="00D056D2" w:rsidP="00764AF7">
      <w:pPr>
        <w:shd w:val="clear" w:color="auto" w:fill="FFFFFF" w:themeFill="background1"/>
        <w:contextualSpacing/>
        <w:rPr>
          <w:b/>
          <w:color w:val="FF0000"/>
          <w:sz w:val="18"/>
        </w:rPr>
      </w:pPr>
      <w:r w:rsidRPr="00055425">
        <w:rPr>
          <w:noProof/>
          <w:color w:val="FF0000"/>
          <w:lang w:val="es-ES" w:eastAsia="es-ES"/>
        </w:rPr>
        <w:drawing>
          <wp:anchor distT="0" distB="0" distL="114300" distR="114300" simplePos="0" relativeHeight="251659264" behindDoc="1" locked="0" layoutInCell="1" allowOverlap="1" wp14:anchorId="36654312" wp14:editId="7C4C4E26">
            <wp:simplePos x="0" y="0"/>
            <wp:positionH relativeFrom="column">
              <wp:posOffset>-13335</wp:posOffset>
            </wp:positionH>
            <wp:positionV relativeFrom="paragraph">
              <wp:posOffset>49530</wp:posOffset>
            </wp:positionV>
            <wp:extent cx="647700" cy="655320"/>
            <wp:effectExtent l="0" t="0" r="0" b="0"/>
            <wp:wrapTight wrapText="bothSides">
              <wp:wrapPolygon edited="0">
                <wp:start x="635" y="1256"/>
                <wp:lineTo x="0" y="3767"/>
                <wp:lineTo x="0" y="20721"/>
                <wp:lineTo x="635" y="20721"/>
                <wp:lineTo x="20329" y="20721"/>
                <wp:lineTo x="20965" y="20721"/>
                <wp:lineTo x="20965" y="1256"/>
                <wp:lineTo x="635" y="1256"/>
              </wp:wrapPolygon>
            </wp:wrapTight>
            <wp:docPr id="8" name="Imagen 8" descr="Fabricado en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bricado en Argenti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655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4968AD" w14:textId="5A26CE26" w:rsidR="0056553F" w:rsidRPr="00055425" w:rsidRDefault="0056553F" w:rsidP="00764AF7">
      <w:pPr>
        <w:shd w:val="clear" w:color="auto" w:fill="FFFFFF" w:themeFill="background1"/>
        <w:contextualSpacing/>
        <w:rPr>
          <w:b/>
          <w:color w:val="FF0000"/>
          <w:sz w:val="18"/>
        </w:rPr>
      </w:pPr>
    </w:p>
    <w:p w14:paraId="3ECED62F" w14:textId="22B00F19" w:rsidR="007806C6" w:rsidRPr="00055425" w:rsidRDefault="007806C6" w:rsidP="00764AF7">
      <w:pPr>
        <w:shd w:val="clear" w:color="auto" w:fill="FFFFFF" w:themeFill="background1"/>
        <w:contextualSpacing/>
        <w:rPr>
          <w:b/>
          <w:color w:val="FF0000"/>
          <w:sz w:val="18"/>
        </w:rPr>
      </w:pPr>
    </w:p>
    <w:p w14:paraId="735D0FD1" w14:textId="47FB84E5" w:rsidR="00F646A0" w:rsidRDefault="00F646A0" w:rsidP="00A53FD6">
      <w:pPr>
        <w:shd w:val="clear" w:color="auto" w:fill="FFFFFF" w:themeFill="background1"/>
        <w:contextualSpacing/>
        <w:rPr>
          <w:b/>
          <w:color w:val="FF0000"/>
          <w:sz w:val="18"/>
        </w:rPr>
      </w:pPr>
    </w:p>
    <w:p w14:paraId="4BA689F8" w14:textId="77777777" w:rsidR="00FD227E" w:rsidRPr="008B0D9B" w:rsidRDefault="00FD227E" w:rsidP="00A53FD6">
      <w:pPr>
        <w:shd w:val="clear" w:color="auto" w:fill="FFFFFF" w:themeFill="background1"/>
        <w:contextualSpacing/>
        <w:rPr>
          <w:b/>
          <w:color w:val="FF0000"/>
          <w:sz w:val="18"/>
        </w:rPr>
      </w:pPr>
    </w:p>
    <w:p w14:paraId="782A7B01" w14:textId="77777777" w:rsidR="00F646A0" w:rsidRPr="00055425" w:rsidRDefault="00F646A0" w:rsidP="00A53FD6">
      <w:pPr>
        <w:shd w:val="clear" w:color="auto" w:fill="FFFFFF" w:themeFill="background1"/>
        <w:contextualSpacing/>
        <w:rPr>
          <w:color w:val="FF0000"/>
          <w:sz w:val="18"/>
        </w:rPr>
      </w:pPr>
    </w:p>
    <w:p w14:paraId="10BDD8B7" w14:textId="77777777" w:rsidR="003042E6" w:rsidRPr="008B0D9B" w:rsidRDefault="003042E6" w:rsidP="003042E6">
      <w:pPr>
        <w:pBdr>
          <w:bottom w:val="single" w:sz="4" w:space="1" w:color="auto"/>
        </w:pBdr>
        <w:contextualSpacing/>
        <w:rPr>
          <w:sz w:val="18"/>
        </w:rPr>
      </w:pPr>
      <w:r w:rsidRPr="008B0D9B">
        <w:rPr>
          <w:b/>
        </w:rPr>
        <w:t>Precauciones</w:t>
      </w:r>
    </w:p>
    <w:p w14:paraId="5E2FA7FD" w14:textId="77777777" w:rsidR="003042E6" w:rsidRPr="008B0D9B" w:rsidRDefault="003042E6" w:rsidP="003042E6">
      <w:pPr>
        <w:shd w:val="clear" w:color="auto" w:fill="FFFFFF" w:themeFill="background1"/>
        <w:contextualSpacing/>
        <w:rPr>
          <w:sz w:val="18"/>
          <w:lang w:val="es-ES"/>
        </w:rPr>
      </w:pPr>
      <w:r w:rsidRPr="008B0D9B">
        <w:rPr>
          <w:sz w:val="18"/>
          <w:lang w:val="es-ES"/>
        </w:rPr>
        <w:t>Mantener el envase bien cerrado, fuera del alcance de niños y mascotas.</w:t>
      </w:r>
    </w:p>
    <w:p w14:paraId="654C8800" w14:textId="387829DF" w:rsidR="003042E6" w:rsidRPr="008B0D9B" w:rsidRDefault="003042E6" w:rsidP="003042E6">
      <w:pPr>
        <w:shd w:val="clear" w:color="auto" w:fill="FFFFFF" w:themeFill="background1"/>
        <w:contextualSpacing/>
        <w:rPr>
          <w:sz w:val="18"/>
          <w:lang w:val="es-ES"/>
        </w:rPr>
      </w:pPr>
      <w:r w:rsidRPr="008B0D9B">
        <w:rPr>
          <w:sz w:val="18"/>
          <w:lang w:val="es-ES"/>
        </w:rPr>
        <w:t>Almacenar en lugar fresco y seco a temperaturas de 5 a 35 °C alejados de fuentes de calor.</w:t>
      </w:r>
    </w:p>
    <w:p w14:paraId="440A41D7" w14:textId="77777777" w:rsidR="003042E6" w:rsidRPr="008B0D9B" w:rsidRDefault="003042E6" w:rsidP="003042E6">
      <w:pPr>
        <w:shd w:val="clear" w:color="auto" w:fill="FFFFFF" w:themeFill="background1"/>
        <w:contextualSpacing/>
        <w:rPr>
          <w:sz w:val="18"/>
          <w:lang w:val="es-ES"/>
        </w:rPr>
      </w:pPr>
      <w:r w:rsidRPr="008B0D9B">
        <w:rPr>
          <w:sz w:val="18"/>
          <w:lang w:val="es-ES"/>
        </w:rPr>
        <w:t>No congelar.</w:t>
      </w:r>
    </w:p>
    <w:p w14:paraId="588CA6C7" w14:textId="77777777" w:rsidR="003042E6" w:rsidRPr="008B0D9B" w:rsidRDefault="003042E6" w:rsidP="00A53FD6">
      <w:pPr>
        <w:shd w:val="clear" w:color="auto" w:fill="FFFFFF" w:themeFill="background1"/>
        <w:contextualSpacing/>
        <w:rPr>
          <w:sz w:val="18"/>
          <w:lang w:val="es-ES"/>
        </w:rPr>
      </w:pPr>
      <w:r w:rsidRPr="008B0D9B">
        <w:rPr>
          <w:sz w:val="18"/>
          <w:lang w:val="es-ES"/>
        </w:rPr>
        <w:t>Producto No Inflamable.</w:t>
      </w:r>
    </w:p>
    <w:p w14:paraId="26E6F9AF" w14:textId="77777777" w:rsidR="007806C6" w:rsidRPr="008B0D9B" w:rsidRDefault="007806C6" w:rsidP="007806C6">
      <w:pPr>
        <w:shd w:val="clear" w:color="auto" w:fill="FFFFFF" w:themeFill="background1"/>
        <w:contextualSpacing/>
        <w:rPr>
          <w:sz w:val="18"/>
          <w:lang w:val="es-ES"/>
        </w:rPr>
      </w:pPr>
      <w:r w:rsidRPr="008B0D9B">
        <w:rPr>
          <w:sz w:val="18"/>
          <w:lang w:val="es-ES"/>
        </w:rPr>
        <w:t>INGESTIÓN: No inducir el vómito. Obtener atención médica si aparecen los síntomas. Entregar al proveedor de atención médica esta hoja de datos. La inducción del vómito puede conducir a la aspiración del material a los pulmones, con el potencial de causar neumonitis química que puede ser mortal.</w:t>
      </w:r>
    </w:p>
    <w:p w14:paraId="06057CCE" w14:textId="77777777" w:rsidR="007806C6" w:rsidRPr="008B0D9B" w:rsidRDefault="007806C6" w:rsidP="007806C6">
      <w:pPr>
        <w:shd w:val="clear" w:color="auto" w:fill="FFFFFF" w:themeFill="background1"/>
        <w:contextualSpacing/>
        <w:rPr>
          <w:sz w:val="18"/>
        </w:rPr>
      </w:pPr>
      <w:r w:rsidRPr="008B0D9B">
        <w:rPr>
          <w:sz w:val="18"/>
          <w:lang w:val="es-ES"/>
        </w:rPr>
        <w:t>NOTAS PARA EL MÉDICO: No hay mayor información de primeros auxilios.</w:t>
      </w:r>
    </w:p>
    <w:p w14:paraId="1B91903A" w14:textId="77777777" w:rsidR="007806C6" w:rsidRPr="008B0D9B" w:rsidRDefault="007806C6" w:rsidP="007806C6">
      <w:pPr>
        <w:shd w:val="clear" w:color="auto" w:fill="FFFFFF" w:themeFill="background1"/>
        <w:contextualSpacing/>
        <w:rPr>
          <w:sz w:val="18"/>
        </w:rPr>
      </w:pPr>
      <w:r w:rsidRPr="008B0D9B">
        <w:rPr>
          <w:sz w:val="18"/>
        </w:rPr>
        <w:t>CONTACTO CON LA PIEL: Lavar con agua y jabón.</w:t>
      </w:r>
    </w:p>
    <w:p w14:paraId="061B5B2E" w14:textId="25F86D55" w:rsidR="007806C6" w:rsidRPr="008B0D9B" w:rsidRDefault="007806C6" w:rsidP="008B0D9B">
      <w:pPr>
        <w:shd w:val="clear" w:color="auto" w:fill="FFFFFF" w:themeFill="background1"/>
        <w:contextualSpacing/>
        <w:rPr>
          <w:sz w:val="18"/>
        </w:rPr>
      </w:pPr>
      <w:r w:rsidRPr="008B0D9B">
        <w:rPr>
          <w:sz w:val="18"/>
        </w:rPr>
        <w:t>INHALACIÓN: No produce efectos nocivos para las personas.</w:t>
      </w:r>
    </w:p>
    <w:p w14:paraId="3AD0338D" w14:textId="77777777" w:rsidR="008B0D9B" w:rsidRDefault="008B0D9B" w:rsidP="00D056D2">
      <w:pPr>
        <w:shd w:val="clear" w:color="auto" w:fill="FFFFFF" w:themeFill="background1"/>
        <w:contextualSpacing/>
        <w:rPr>
          <w:color w:val="FF0000"/>
          <w:sz w:val="18"/>
        </w:rPr>
      </w:pPr>
    </w:p>
    <w:p w14:paraId="53BE162C" w14:textId="77777777" w:rsidR="00D056D2" w:rsidRPr="00285E4A" w:rsidRDefault="00D056D2" w:rsidP="00D056D2">
      <w:pPr>
        <w:pBdr>
          <w:bottom w:val="single" w:sz="4" w:space="1" w:color="auto"/>
        </w:pBdr>
        <w:contextualSpacing/>
        <w:rPr>
          <w:color w:val="000000" w:themeColor="text1"/>
          <w:sz w:val="18"/>
          <w:lang w:val="es-ES"/>
        </w:rPr>
      </w:pPr>
      <w:bookmarkStart w:id="0" w:name="_Hlk195212207"/>
      <w:bookmarkStart w:id="1" w:name="_Hlk194949357"/>
      <w:r w:rsidRPr="00285E4A">
        <w:rPr>
          <w:b/>
          <w:color w:val="000000" w:themeColor="text1"/>
        </w:rPr>
        <w:t>Primeros</w:t>
      </w:r>
      <w:r w:rsidRPr="00285E4A">
        <w:rPr>
          <w:color w:val="000000" w:themeColor="text1"/>
          <w:sz w:val="18"/>
          <w:lang w:val="es-ES"/>
        </w:rPr>
        <w:t xml:space="preserve"> </w:t>
      </w:r>
      <w:r w:rsidRPr="00285E4A">
        <w:rPr>
          <w:b/>
          <w:color w:val="000000" w:themeColor="text1"/>
        </w:rPr>
        <w:t>Auxilios</w:t>
      </w:r>
    </w:p>
    <w:p w14:paraId="3E6583FB" w14:textId="77777777" w:rsidR="00D056D2" w:rsidRPr="00285E4A" w:rsidRDefault="00D056D2" w:rsidP="00D056D2">
      <w:pPr>
        <w:shd w:val="clear" w:color="auto" w:fill="FFFFFF" w:themeFill="background1"/>
        <w:contextualSpacing/>
        <w:rPr>
          <w:color w:val="000000" w:themeColor="text1"/>
          <w:sz w:val="18"/>
        </w:rPr>
      </w:pPr>
      <w:r w:rsidRPr="00285E4A">
        <w:rPr>
          <w:color w:val="000000" w:themeColor="text1"/>
          <w:sz w:val="18"/>
        </w:rPr>
        <w:t xml:space="preserve">CONTACTO CON LOS OJOS: </w:t>
      </w:r>
      <w:r>
        <w:rPr>
          <w:color w:val="000000" w:themeColor="text1"/>
          <w:sz w:val="18"/>
        </w:rPr>
        <w:t>E</w:t>
      </w:r>
      <w:r w:rsidRPr="00A1080E">
        <w:rPr>
          <w:color w:val="000000" w:themeColor="text1"/>
          <w:sz w:val="18"/>
        </w:rPr>
        <w:t>njuagar los ojos inmediatamente con mucha agua, separando los párpados. Verificar si la victima lleva lentes de contacto y de ser así, llamar a un médico.</w:t>
      </w:r>
    </w:p>
    <w:p w14:paraId="57850089" w14:textId="77777777" w:rsidR="00D056D2" w:rsidRPr="00285E4A" w:rsidRDefault="00D056D2" w:rsidP="00D056D2">
      <w:pPr>
        <w:shd w:val="clear" w:color="auto" w:fill="FFFFFF" w:themeFill="background1"/>
        <w:contextualSpacing/>
        <w:rPr>
          <w:color w:val="000000" w:themeColor="text1"/>
          <w:sz w:val="18"/>
        </w:rPr>
      </w:pPr>
      <w:r w:rsidRPr="00285E4A">
        <w:rPr>
          <w:color w:val="000000" w:themeColor="text1"/>
          <w:sz w:val="18"/>
        </w:rPr>
        <w:t xml:space="preserve">CONTACTO CON </w:t>
      </w:r>
      <w:r>
        <w:rPr>
          <w:color w:val="000000" w:themeColor="text1"/>
          <w:sz w:val="18"/>
        </w:rPr>
        <w:t>LA PIEL: L</w:t>
      </w:r>
      <w:r w:rsidRPr="00A1080E">
        <w:rPr>
          <w:color w:val="000000" w:themeColor="text1"/>
          <w:sz w:val="18"/>
        </w:rPr>
        <w:t>ave con abundante agua y jabón la piel contaminada. Quítese la ropa y calzado contaminado y lavarlo antes de reusar</w:t>
      </w:r>
    </w:p>
    <w:p w14:paraId="24726522" w14:textId="77777777" w:rsidR="00D056D2" w:rsidRPr="00285E4A" w:rsidRDefault="00D056D2" w:rsidP="00D056D2">
      <w:pPr>
        <w:shd w:val="clear" w:color="auto" w:fill="FFFFFF" w:themeFill="background1"/>
        <w:contextualSpacing/>
        <w:rPr>
          <w:color w:val="000000" w:themeColor="text1"/>
          <w:sz w:val="18"/>
          <w:lang w:val="es-ES"/>
        </w:rPr>
      </w:pPr>
      <w:r w:rsidRPr="00285E4A">
        <w:rPr>
          <w:color w:val="000000" w:themeColor="text1"/>
          <w:sz w:val="18"/>
          <w:lang w:val="es-ES"/>
        </w:rPr>
        <w:t xml:space="preserve">INGESTIÓN: </w:t>
      </w:r>
      <w:r>
        <w:rPr>
          <w:color w:val="000000" w:themeColor="text1"/>
          <w:sz w:val="18"/>
        </w:rPr>
        <w:t>L</w:t>
      </w:r>
      <w:r w:rsidRPr="00A1080E">
        <w:rPr>
          <w:color w:val="000000" w:themeColor="text1"/>
          <w:sz w:val="18"/>
        </w:rPr>
        <w:t xml:space="preserve">ave la boca con agua. Asegure una buena circulación de aire. Si esta inconsciente llame inmediatamente a un médico. </w:t>
      </w:r>
      <w:r>
        <w:rPr>
          <w:color w:val="000000" w:themeColor="text1"/>
          <w:sz w:val="18"/>
        </w:rPr>
        <w:t>N</w:t>
      </w:r>
      <w:r w:rsidRPr="00A1080E">
        <w:rPr>
          <w:color w:val="000000" w:themeColor="text1"/>
          <w:sz w:val="18"/>
        </w:rPr>
        <w:t>o provocar el vómito.</w:t>
      </w:r>
    </w:p>
    <w:p w14:paraId="539E8944" w14:textId="77777777" w:rsidR="00D056D2" w:rsidRDefault="00D056D2" w:rsidP="00D056D2">
      <w:pPr>
        <w:shd w:val="clear" w:color="auto" w:fill="FFFFFF" w:themeFill="background1"/>
        <w:contextualSpacing/>
        <w:rPr>
          <w:color w:val="000000" w:themeColor="text1"/>
          <w:sz w:val="18"/>
        </w:rPr>
      </w:pPr>
      <w:r w:rsidRPr="00285E4A">
        <w:rPr>
          <w:color w:val="000000" w:themeColor="text1"/>
          <w:sz w:val="18"/>
        </w:rPr>
        <w:t>En todos los casos consulte al médico o llame a los siguientes teléfonos:</w:t>
      </w:r>
      <w:r w:rsidRPr="00285E4A">
        <w:rPr>
          <w:color w:val="000000" w:themeColor="text1"/>
          <w:sz w:val="18"/>
        </w:rPr>
        <w:br/>
        <w:t>Centro Nacional de Intoxicaciones: 0800-333-0160</w:t>
      </w:r>
      <w:r>
        <w:rPr>
          <w:color w:val="000000" w:themeColor="text1"/>
          <w:sz w:val="18"/>
        </w:rPr>
        <w:t>.</w:t>
      </w:r>
    </w:p>
    <w:p w14:paraId="0404CD39" w14:textId="77777777" w:rsidR="00D056D2" w:rsidRDefault="00D056D2" w:rsidP="00D056D2">
      <w:pPr>
        <w:shd w:val="clear" w:color="auto" w:fill="FFFFFF" w:themeFill="background1"/>
        <w:contextualSpacing/>
        <w:rPr>
          <w:color w:val="000000" w:themeColor="text1"/>
          <w:sz w:val="18"/>
        </w:rPr>
      </w:pPr>
      <w:r w:rsidRPr="00285E4A">
        <w:rPr>
          <w:color w:val="000000" w:themeColor="text1"/>
          <w:sz w:val="18"/>
        </w:rPr>
        <w:t xml:space="preserve">Htal.Gutiérrez: </w:t>
      </w:r>
      <w:r>
        <w:rPr>
          <w:color w:val="000000" w:themeColor="text1"/>
          <w:sz w:val="18"/>
        </w:rPr>
        <w:t xml:space="preserve">(011) </w:t>
      </w:r>
      <w:r w:rsidRPr="00285E4A">
        <w:rPr>
          <w:color w:val="000000" w:themeColor="text1"/>
          <w:sz w:val="18"/>
        </w:rPr>
        <w:t>4962</w:t>
      </w:r>
      <w:r>
        <w:rPr>
          <w:color w:val="000000" w:themeColor="text1"/>
          <w:sz w:val="18"/>
        </w:rPr>
        <w:t>-9247.</w:t>
      </w:r>
    </w:p>
    <w:p w14:paraId="4741BD2D" w14:textId="47BA5439" w:rsidR="00D056D2" w:rsidRPr="00285E4A" w:rsidRDefault="00D056D2" w:rsidP="00D056D2">
      <w:pPr>
        <w:shd w:val="clear" w:color="auto" w:fill="FFFFFF" w:themeFill="background1"/>
        <w:contextualSpacing/>
        <w:rPr>
          <w:color w:val="000000" w:themeColor="text1"/>
          <w:sz w:val="18"/>
          <w:lang w:val="es-ES"/>
        </w:rPr>
      </w:pPr>
      <w:r w:rsidRPr="00285E4A">
        <w:rPr>
          <w:color w:val="000000" w:themeColor="text1"/>
          <w:sz w:val="18"/>
        </w:rPr>
        <w:t>Policlínico Posadas</w:t>
      </w:r>
      <w:r>
        <w:rPr>
          <w:color w:val="000000" w:themeColor="text1"/>
          <w:sz w:val="18"/>
        </w:rPr>
        <w:t xml:space="preserve">: </w:t>
      </w:r>
      <w:r>
        <w:rPr>
          <w:rFonts w:ascii="Segoe UI Emoji" w:eastAsia="Segoe UI Emoji" w:hAnsi="Segoe UI Emoji" w:cs="Segoe UI Emoji"/>
          <w:color w:val="000000" w:themeColor="text1"/>
          <w:sz w:val="18"/>
        </w:rPr>
        <w:t>(011)</w:t>
      </w:r>
      <w:r w:rsidRPr="00285E4A">
        <w:rPr>
          <w:color w:val="000000" w:themeColor="text1"/>
          <w:sz w:val="18"/>
        </w:rPr>
        <w:t xml:space="preserve"> </w:t>
      </w:r>
      <w:r>
        <w:rPr>
          <w:color w:val="000000" w:themeColor="text1"/>
          <w:sz w:val="18"/>
        </w:rPr>
        <w:t>4469-9300</w:t>
      </w:r>
      <w:r w:rsidRPr="00285E4A">
        <w:rPr>
          <w:color w:val="000000" w:themeColor="text1"/>
          <w:sz w:val="18"/>
        </w:rPr>
        <w:t>.</w:t>
      </w:r>
    </w:p>
    <w:p w14:paraId="40034D66" w14:textId="77777777" w:rsidR="00D056D2" w:rsidRDefault="00D056D2" w:rsidP="00D056D2">
      <w:pPr>
        <w:shd w:val="clear" w:color="auto" w:fill="FFFFFF" w:themeFill="background1"/>
        <w:contextualSpacing/>
        <w:rPr>
          <w:b/>
          <w:sz w:val="18"/>
        </w:rPr>
      </w:pPr>
    </w:p>
    <w:bookmarkEnd w:id="0"/>
    <w:p w14:paraId="59BD2B07" w14:textId="77777777" w:rsidR="00D056D2" w:rsidRPr="00285E4A" w:rsidRDefault="00D056D2" w:rsidP="00D056D2">
      <w:pPr>
        <w:pBdr>
          <w:bottom w:val="single" w:sz="4" w:space="1" w:color="auto"/>
        </w:pBdr>
        <w:contextualSpacing/>
        <w:rPr>
          <w:b/>
          <w:color w:val="000000" w:themeColor="text1"/>
          <w:sz w:val="18"/>
        </w:rPr>
      </w:pPr>
      <w:r w:rsidRPr="00285E4A">
        <w:rPr>
          <w:b/>
          <w:color w:val="000000" w:themeColor="text1"/>
        </w:rPr>
        <w:t>Observaciones</w:t>
      </w:r>
    </w:p>
    <w:p w14:paraId="492897BD" w14:textId="4D50B3FD" w:rsidR="00D056D2" w:rsidRPr="00285E4A" w:rsidRDefault="00D056D2" w:rsidP="00D056D2">
      <w:pPr>
        <w:shd w:val="clear" w:color="auto" w:fill="FFFFFF" w:themeFill="background1"/>
        <w:contextualSpacing/>
        <w:rPr>
          <w:color w:val="000000" w:themeColor="text1"/>
          <w:sz w:val="18"/>
        </w:rPr>
      </w:pPr>
      <w:r w:rsidRPr="00285E4A">
        <w:rPr>
          <w:color w:val="000000" w:themeColor="text1"/>
          <w:sz w:val="18"/>
        </w:rPr>
        <w:t>Antes de manipular el producto solicite y lea la hoja de datos de seguridad.</w:t>
      </w:r>
    </w:p>
    <w:p w14:paraId="35521297" w14:textId="726F397A" w:rsidR="00D056D2" w:rsidRPr="00285E4A" w:rsidRDefault="00D056D2" w:rsidP="00D056D2">
      <w:pPr>
        <w:shd w:val="clear" w:color="auto" w:fill="FFFFFF" w:themeFill="background1"/>
        <w:contextualSpacing/>
        <w:rPr>
          <w:color w:val="000000" w:themeColor="text1"/>
          <w:sz w:val="18"/>
        </w:rPr>
      </w:pPr>
      <w:r w:rsidRPr="00285E4A">
        <w:rPr>
          <w:color w:val="000000" w:themeColor="text1"/>
          <w:sz w:val="18"/>
        </w:rPr>
        <w:t>La información provista en esta hoja de datos técnicos es dada de buena fe y resulta de pruebas que Química Kekol S.R.L realiza basándose en ensayos verificados bajo condiciones controladas que aportan resultados confiables de parámetros establecidos.</w:t>
      </w:r>
    </w:p>
    <w:p w14:paraId="289FF809" w14:textId="6658CB3C" w:rsidR="00D056D2" w:rsidRPr="00285E4A" w:rsidRDefault="00D056D2" w:rsidP="00D056D2">
      <w:pPr>
        <w:shd w:val="clear" w:color="auto" w:fill="FFFFFF" w:themeFill="background1"/>
        <w:contextualSpacing/>
        <w:rPr>
          <w:color w:val="000000" w:themeColor="text1"/>
          <w:sz w:val="18"/>
        </w:rPr>
      </w:pPr>
      <w:r w:rsidRPr="00285E4A">
        <w:rPr>
          <w:color w:val="000000" w:themeColor="text1"/>
          <w:sz w:val="18"/>
        </w:rPr>
        <w:t>Química Kekol S.R.L garantiza la calidad de sus productos, no estando bajo nuestro control las formas, métodos o procesos de aplicación que deberán ser evaluados por el usuario según las condiciones en cada aplicación específica.</w:t>
      </w:r>
    </w:p>
    <w:p w14:paraId="1BFB2832" w14:textId="5D2EF495" w:rsidR="00D056D2" w:rsidRPr="00285E4A" w:rsidRDefault="00D056D2" w:rsidP="00D056D2">
      <w:pPr>
        <w:shd w:val="clear" w:color="auto" w:fill="FFFFFF" w:themeFill="background1"/>
        <w:contextualSpacing/>
        <w:rPr>
          <w:color w:val="000000" w:themeColor="text1"/>
          <w:sz w:val="18"/>
        </w:rPr>
      </w:pPr>
      <w:r w:rsidRPr="00285E4A">
        <w:rPr>
          <w:color w:val="000000" w:themeColor="text1"/>
          <w:sz w:val="18"/>
        </w:rPr>
        <w:t xml:space="preserve">No asumimos responsabilidad alguna por el uso inadecuado de nuestros productos. </w:t>
      </w:r>
      <w:r w:rsidRPr="003042E6">
        <w:rPr>
          <w:sz w:val="18"/>
        </w:rPr>
        <w:t xml:space="preserve">Es deseable que los usuarios conozcan y utilicen la última versión actualizada de las hojas de datos técnicos, pudiendo solicitarlas a nuestro Dto. Técnico por email a </w:t>
      </w:r>
      <w:hyperlink r:id="rId12" w:history="1">
        <w:r w:rsidRPr="003042E6">
          <w:rPr>
            <w:rStyle w:val="Hipervnculo"/>
            <w:sz w:val="18"/>
          </w:rPr>
          <w:t>Info@kekol.com.ar</w:t>
        </w:r>
      </w:hyperlink>
      <w:r>
        <w:t>.</w:t>
      </w:r>
    </w:p>
    <w:bookmarkEnd w:id="1"/>
    <w:p w14:paraId="56EFE93E" w14:textId="77777777" w:rsidR="00764AF7" w:rsidRPr="00764AF7" w:rsidRDefault="00764AF7" w:rsidP="00764AF7">
      <w:pPr>
        <w:shd w:val="clear" w:color="auto" w:fill="FFFFFF" w:themeFill="background1"/>
        <w:contextualSpacing/>
        <w:rPr>
          <w:b/>
          <w:sz w:val="18"/>
        </w:rPr>
      </w:pPr>
    </w:p>
    <w:sectPr w:rsidR="00764AF7" w:rsidRPr="00764AF7" w:rsidSect="009E5C6B">
      <w:headerReference w:type="default" r:id="rId13"/>
      <w:footerReference w:type="default" r:id="rId14"/>
      <w:type w:val="continuous"/>
      <w:pgSz w:w="12240" w:h="15840"/>
      <w:pgMar w:top="1417" w:right="1701" w:bottom="1417" w:left="1701" w:header="1191" w:footer="737" w:gutter="0"/>
      <w:cols w:num="2" w:sep="1" w:space="720" w:equalWidth="0">
        <w:col w:w="2211" w:space="720"/>
        <w:col w:w="590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BDE6" w14:textId="77777777" w:rsidR="009B79F5" w:rsidRDefault="009B79F5" w:rsidP="007246D6">
      <w:pPr>
        <w:spacing w:after="0" w:line="240" w:lineRule="auto"/>
      </w:pPr>
      <w:r>
        <w:separator/>
      </w:r>
    </w:p>
  </w:endnote>
  <w:endnote w:type="continuationSeparator" w:id="0">
    <w:p w14:paraId="1AB79497" w14:textId="77777777" w:rsidR="009B79F5" w:rsidRDefault="009B79F5" w:rsidP="007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4565" w14:textId="77777777" w:rsidR="001251F2" w:rsidRDefault="001251F2">
    <w:pPr>
      <w:pStyle w:val="Piedepgina"/>
    </w:pPr>
    <w:r>
      <w:rPr>
        <w:noProof/>
        <w:lang w:val="es-ES" w:eastAsia="es-ES"/>
      </w:rPr>
      <mc:AlternateContent>
        <mc:Choice Requires="wpg">
          <w:drawing>
            <wp:anchor distT="0" distB="0" distL="114300" distR="114300" simplePos="0" relativeHeight="251663360" behindDoc="0" locked="0" layoutInCell="1" allowOverlap="1" wp14:anchorId="04719CC5" wp14:editId="1597E2E0">
              <wp:simplePos x="0" y="0"/>
              <wp:positionH relativeFrom="page">
                <wp:align>center</wp:align>
              </wp:positionH>
              <wp:positionV relativeFrom="line">
                <wp:align>top</wp:align>
              </wp:positionV>
              <wp:extent cx="7366635" cy="533400"/>
              <wp:effectExtent l="0" t="0" r="24765" b="19050"/>
              <wp:wrapTopAndBottom/>
              <wp:docPr id="265" name="Grupo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533400"/>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sz w:val="16"/>
                              </w:rPr>
                              <w:alias w:val="Dirección"/>
                              <w:id w:val="-1506897843"/>
                              <w:dataBinding w:prefixMappings="xmlns:ns0='http://schemas.microsoft.com/office/2006/coverPageProps'" w:xpath="/ns0:CoverPageProperties[1]/ns0:CompanyAddress[1]" w:storeItemID="{55AF091B-3C7A-41E3-B477-F2FDAA23CFDA}"/>
                              <w:text w:multiLine="1"/>
                            </w:sdtPr>
                            <w:sdtContent>
                              <w:p w14:paraId="7EE75AC9" w14:textId="5BBAA390" w:rsidR="001251F2" w:rsidRPr="001251F2" w:rsidRDefault="0089426D" w:rsidP="009E5C6B">
                                <w:pPr>
                                  <w:pStyle w:val="Piedepgina"/>
                                  <w:jc w:val="both"/>
                                  <w:rPr>
                                    <w:color w:val="FFFFFF" w:themeColor="background1"/>
                                    <w:spacing w:val="60"/>
                                    <w:sz w:val="20"/>
                                  </w:rPr>
                                </w:pPr>
                                <w:r w:rsidRPr="0089426D">
                                  <w:rPr>
                                    <w:color w:val="FFFFFF" w:themeColor="background1"/>
                                    <w:spacing w:val="60"/>
                                    <w:sz w:val="16"/>
                                  </w:rPr>
                                  <w:t>Química Kekol-Brigadier J.M de Rosas 2563/75-San Justo-CP1754-BsAs-Argentina-Tel:0810-345-0644 -www.kekol.com.ar- HT versión 202</w:t>
                                </w:r>
                                <w:r>
                                  <w:rPr>
                                    <w:color w:val="FFFFFF" w:themeColor="background1"/>
                                    <w:spacing w:val="60"/>
                                    <w:sz w:val="16"/>
                                  </w:rPr>
                                  <w:t>5</w:t>
                                </w:r>
                              </w:p>
                            </w:sdtContent>
                          </w:sdt>
                          <w:p w14:paraId="0C92DFE0" w14:textId="77777777" w:rsidR="001251F2" w:rsidRDefault="001251F2">
                            <w:pPr>
                              <w:pStyle w:val="Encabezado"/>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06E31510" w14:textId="65CC362E" w:rsidR="001251F2" w:rsidRDefault="001251F2" w:rsidP="004E1BCF">
                            <w:pPr>
                              <w:pStyle w:val="Piedepgina"/>
                              <w:jc w:val="center"/>
                              <w:rPr>
                                <w:color w:val="FFFFFF" w:themeColor="background1"/>
                              </w:rPr>
                            </w:pPr>
                            <w:r>
                              <w:fldChar w:fldCharType="begin"/>
                            </w:r>
                            <w:r>
                              <w:instrText>PAGE   \* MERGEFORMAT</w:instrText>
                            </w:r>
                            <w:r>
                              <w:fldChar w:fldCharType="separate"/>
                            </w:r>
                            <w:r w:rsidR="009B79F5" w:rsidRPr="009B79F5">
                              <w:rPr>
                                <w:noProof/>
                                <w:color w:val="FFFFFF" w:themeColor="background1"/>
                                <w:lang w:val="es-ES"/>
                              </w:rPr>
                              <w:t>1</w:t>
                            </w:r>
                            <w:r>
                              <w:rPr>
                                <w:color w:val="FFFFFF" w:themeColor="background1"/>
                              </w:rPr>
                              <w:fldChar w:fldCharType="end"/>
                            </w:r>
                            <w:r w:rsidR="00632362">
                              <w:rPr>
                                <w:color w:val="FFFFFF" w:themeColor="background1"/>
                              </w:rPr>
                              <w:t xml:space="preserve"> </w:t>
                            </w:r>
                          </w:p>
                        </w:txbxContent>
                      </wps:txbx>
                      <wps:bodyPr rot="0" vert="horz" wrap="square" lIns="91440" tIns="45720" rIns="91440" bIns="45720" anchor="ctr"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19CC5" id="Grupo 156" o:spid="_x0000_s1026" style="position:absolute;margin-left:0;margin-top:0;width:580.05pt;height:42pt;z-index:25166336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sdt>
                      <w:sdtPr>
                        <w:rPr>
                          <w:color w:val="FFFFFF" w:themeColor="background1"/>
                          <w:spacing w:val="60"/>
                          <w:sz w:val="16"/>
                        </w:rPr>
                        <w:alias w:val="Dirección"/>
                        <w:id w:val="-1506897843"/>
                        <w:dataBinding w:prefixMappings="xmlns:ns0='http://schemas.microsoft.com/office/2006/coverPageProps'" w:xpath="/ns0:CoverPageProperties[1]/ns0:CompanyAddress[1]" w:storeItemID="{55AF091B-3C7A-41E3-B477-F2FDAA23CFDA}"/>
                        <w:text w:multiLine="1"/>
                      </w:sdtPr>
                      <w:sdtContent>
                        <w:p w14:paraId="7EE75AC9" w14:textId="5BBAA390" w:rsidR="001251F2" w:rsidRPr="001251F2" w:rsidRDefault="0089426D" w:rsidP="009E5C6B">
                          <w:pPr>
                            <w:pStyle w:val="Piedepgina"/>
                            <w:jc w:val="both"/>
                            <w:rPr>
                              <w:color w:val="FFFFFF" w:themeColor="background1"/>
                              <w:spacing w:val="60"/>
                              <w:sz w:val="20"/>
                            </w:rPr>
                          </w:pPr>
                          <w:r w:rsidRPr="0089426D">
                            <w:rPr>
                              <w:color w:val="FFFFFF" w:themeColor="background1"/>
                              <w:spacing w:val="60"/>
                              <w:sz w:val="16"/>
                            </w:rPr>
                            <w:t>Química Kekol-Brigadier J.M de Rosas 2563/75-San Justo-CP1754-BsAs-Argentina-Tel:0810-345-0644 -www.kekol.com.ar- HT versión 202</w:t>
                          </w:r>
                          <w:r>
                            <w:rPr>
                              <w:color w:val="FFFFFF" w:themeColor="background1"/>
                              <w:spacing w:val="60"/>
                              <w:sz w:val="16"/>
                            </w:rPr>
                            <w:t>5</w:t>
                          </w:r>
                        </w:p>
                      </w:sdtContent>
                    </w:sdt>
                    <w:p w14:paraId="0C92DFE0" w14:textId="77777777" w:rsidR="001251F2" w:rsidRDefault="001251F2">
                      <w:pPr>
                        <w:pStyle w:val="Encabezado"/>
                        <w:rPr>
                          <w:color w:val="FFFFFF" w:themeColor="background1"/>
                        </w:rPr>
                      </w:pPr>
                    </w:p>
                  </w:txbxContent>
                </v:textbox>
              </v:rect>
              <v:rect id="Rectangle 158" o:spid="_x0000_s1028" style="position:absolute;left:9763;top:14903;width:210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" fillcolor="#943634 [2405]" stroked="f">
                <v:textbox>
                  <w:txbxContent>
                    <w:p w14:paraId="06E31510" w14:textId="65CC362E" w:rsidR="001251F2" w:rsidRDefault="001251F2" w:rsidP="004E1BCF">
                      <w:pPr>
                        <w:pStyle w:val="Piedepgina"/>
                        <w:jc w:val="center"/>
                        <w:rPr>
                          <w:color w:val="FFFFFF" w:themeColor="background1"/>
                        </w:rPr>
                      </w:pPr>
                      <w:r>
                        <w:fldChar w:fldCharType="begin"/>
                      </w:r>
                      <w:r>
                        <w:instrText>PAGE   \* MERGEFORMAT</w:instrText>
                      </w:r>
                      <w:r>
                        <w:fldChar w:fldCharType="separate"/>
                      </w:r>
                      <w:r w:rsidR="009B79F5" w:rsidRPr="009B79F5">
                        <w:rPr>
                          <w:noProof/>
                          <w:color w:val="FFFFFF" w:themeColor="background1"/>
                          <w:lang w:val="es-ES"/>
                        </w:rPr>
                        <w:t>1</w:t>
                      </w:r>
                      <w:r>
                        <w:rPr>
                          <w:color w:val="FFFFFF" w:themeColor="background1"/>
                        </w:rPr>
                        <w:fldChar w:fldCharType="end"/>
                      </w:r>
                      <w:r w:rsidR="00632362">
                        <w:rPr>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r>
      <w:t>KEKOL</w:t>
    </w:r>
  </w:p>
  <w:p w14:paraId="1A022F67" w14:textId="77777777" w:rsidR="00DB41C2" w:rsidRDefault="00DB41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6828" w14:textId="77777777" w:rsidR="009B79F5" w:rsidRDefault="009B79F5" w:rsidP="007246D6">
      <w:pPr>
        <w:spacing w:after="0" w:line="240" w:lineRule="auto"/>
      </w:pPr>
      <w:r>
        <w:separator/>
      </w:r>
    </w:p>
  </w:footnote>
  <w:footnote w:type="continuationSeparator" w:id="0">
    <w:p w14:paraId="1274919F" w14:textId="77777777" w:rsidR="009B79F5" w:rsidRDefault="009B79F5" w:rsidP="00724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ítulo"/>
      <w:id w:val="569156352"/>
      <w:placeholder>
        <w:docPart w:val="4EEF0AD9F7A74D1EBF3329FDB5197DBC"/>
      </w:placeholder>
      <w:dataBinding w:prefixMappings="xmlns:ns0='http://schemas.openxmlformats.org/package/2006/metadata/core-properties' xmlns:ns1='http://purl.org/dc/elements/1.1/'" w:xpath="/ns0:coreProperties[1]/ns1:title[1]" w:storeItemID="{6C3C8BC8-F283-45AE-878A-BAB7291924A1}"/>
      <w:text/>
    </w:sdtPr>
    <w:sdtEndPr/>
    <w:sdtContent>
      <w:p w14:paraId="710C30CC" w14:textId="77777777" w:rsidR="007246D6" w:rsidRDefault="007246D6" w:rsidP="007246D6">
        <w:pPr>
          <w:pStyle w:val="Encabezado"/>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Ficha Técnica</w:t>
        </w:r>
      </w:p>
    </w:sdtContent>
  </w:sdt>
  <w:p w14:paraId="7BB8FB1E" w14:textId="77777777" w:rsidR="00A53FD6" w:rsidRDefault="00FA7C4F">
    <w:pPr>
      <w:pStyle w:val="Encabezado"/>
    </w:pPr>
    <w:r>
      <w:rPr>
        <w:noProof/>
        <w:lang w:val="es-ES" w:eastAsia="es-ES"/>
      </w:rPr>
      <w:drawing>
        <wp:anchor distT="0" distB="0" distL="114300" distR="114300" simplePos="0" relativeHeight="251665408" behindDoc="1" locked="0" layoutInCell="1" allowOverlap="1" wp14:anchorId="2D0A52F6" wp14:editId="001D7080">
          <wp:simplePos x="0" y="0"/>
          <wp:positionH relativeFrom="column">
            <wp:posOffset>4796790</wp:posOffset>
          </wp:positionH>
          <wp:positionV relativeFrom="paragraph">
            <wp:posOffset>-921385</wp:posOffset>
          </wp:positionV>
          <wp:extent cx="1457325" cy="768985"/>
          <wp:effectExtent l="0" t="0" r="9525" b="0"/>
          <wp:wrapTight wrapText="bothSides">
            <wp:wrapPolygon edited="0">
              <wp:start x="0" y="0"/>
              <wp:lineTo x="0" y="20869"/>
              <wp:lineTo x="21459" y="20869"/>
              <wp:lineTo x="21459"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7325" cy="768985"/>
                  </a:xfrm>
                  <a:prstGeom prst="rect">
                    <a:avLst/>
                  </a:prstGeom>
                </pic:spPr>
              </pic:pic>
            </a:graphicData>
          </a:graphic>
          <wp14:sizeRelH relativeFrom="page">
            <wp14:pctWidth>0</wp14:pctWidth>
          </wp14:sizeRelH>
          <wp14:sizeRelV relativeFrom="page">
            <wp14:pctHeight>0</wp14:pctHeight>
          </wp14:sizeRelV>
        </wp:anchor>
      </w:drawing>
    </w:r>
  </w:p>
  <w:p w14:paraId="0286953B" w14:textId="77777777" w:rsidR="00A53FD6" w:rsidRDefault="00A53FD6">
    <w:pPr>
      <w:pStyle w:val="Encabezado"/>
      <w:rPr>
        <w:b/>
        <w:color w:val="A6A6A6" w:themeColor="background1" w:themeShade="A6"/>
        <w:sz w:val="28"/>
      </w:rPr>
    </w:pPr>
  </w:p>
  <w:p w14:paraId="00179822" w14:textId="27D69153" w:rsidR="00A53FD6" w:rsidRPr="008D4DD0" w:rsidRDefault="00055425">
    <w:pPr>
      <w:pStyle w:val="Encabezado"/>
      <w:rPr>
        <w:rFonts w:asciiTheme="majorHAnsi" w:hAnsiTheme="majorHAnsi"/>
        <w:b/>
        <w:sz w:val="28"/>
        <w:szCs w:val="28"/>
      </w:rPr>
    </w:pPr>
    <w:r>
      <w:rPr>
        <w:rFonts w:asciiTheme="majorHAnsi" w:hAnsiTheme="majorHAnsi"/>
        <w:b/>
        <w:sz w:val="28"/>
        <w:szCs w:val="28"/>
      </w:rPr>
      <w:t>PASTA PARA CALAFATEO DE TRONCOS</w:t>
    </w:r>
  </w:p>
  <w:p w14:paraId="2433FD76" w14:textId="6E3CCF74" w:rsidR="00A53FD6" w:rsidRDefault="00A53FD6">
    <w:pPr>
      <w:pStyle w:val="Encabezado"/>
      <w:rPr>
        <w:b/>
        <w:sz w:val="44"/>
        <w:szCs w:val="44"/>
      </w:rPr>
    </w:pPr>
    <w:r w:rsidRPr="008D4DD0">
      <w:rPr>
        <w:rFonts w:asciiTheme="majorHAnsi" w:hAnsiTheme="majorHAnsi"/>
        <w:b/>
        <w:noProof/>
        <w:sz w:val="40"/>
        <w:szCs w:val="28"/>
        <w:lang w:eastAsia="es-AR"/>
        <w14:shadow w14:blurRad="63500" w14:dist="50800" w14:dir="13500000" w14:sx="0" w14:sy="0" w14:kx="0" w14:ky="0" w14:algn="none">
          <w14:srgbClr w14:val="000000">
            <w14:alpha w14:val="50000"/>
          </w14:srgbClr>
        </w14:shadow>
      </w:rPr>
      <w:t>K-</w:t>
    </w:r>
    <w:r w:rsidR="00D77584" w:rsidRPr="008D4DD0">
      <w:rPr>
        <w:rFonts w:asciiTheme="majorHAnsi" w:hAnsiTheme="majorHAnsi"/>
        <w:b/>
        <w:noProof/>
        <w:sz w:val="40"/>
        <w:szCs w:val="28"/>
        <w:lang w:eastAsia="es-AR"/>
        <w14:shadow w14:blurRad="63500" w14:dist="50800" w14:dir="13500000" w14:sx="0" w14:sy="0" w14:kx="0" w14:ky="0" w14:algn="none">
          <w14:srgbClr w14:val="000000">
            <w14:alpha w14:val="50000"/>
          </w14:srgbClr>
        </w14:shadow>
      </w:rPr>
      <w:t>6</w:t>
    </w:r>
    <w:r w:rsidR="00055425">
      <w:rPr>
        <w:rFonts w:asciiTheme="majorHAnsi" w:hAnsiTheme="majorHAnsi"/>
        <w:b/>
        <w:noProof/>
        <w:sz w:val="40"/>
        <w:szCs w:val="28"/>
        <w:lang w:eastAsia="es-AR"/>
        <w14:shadow w14:blurRad="63500" w14:dist="50800" w14:dir="13500000" w14:sx="0" w14:sy="0" w14:kx="0" w14:ky="0" w14:algn="none">
          <w14:srgbClr w14:val="000000">
            <w14:alpha w14:val="50000"/>
          </w14:srgbClr>
        </w14:shadow>
      </w:rPr>
      <w:t>80</w:t>
    </w:r>
  </w:p>
  <w:p w14:paraId="798F6FAD" w14:textId="77777777" w:rsidR="007246D6" w:rsidRDefault="007246D6">
    <w:pPr>
      <w:pStyle w:val="Encabezado"/>
    </w:pPr>
  </w:p>
  <w:p w14:paraId="0EBC2A96" w14:textId="77777777" w:rsidR="004E1337" w:rsidRDefault="004E13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8541A"/>
    <w:multiLevelType w:val="hybridMultilevel"/>
    <w:tmpl w:val="FFB2E948"/>
    <w:lvl w:ilvl="0" w:tplc="ACDE3F62">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67954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6D6"/>
    <w:rsid w:val="000174D0"/>
    <w:rsid w:val="00055425"/>
    <w:rsid w:val="00097FA0"/>
    <w:rsid w:val="000A337A"/>
    <w:rsid w:val="001251F2"/>
    <w:rsid w:val="001357A2"/>
    <w:rsid w:val="001E54B3"/>
    <w:rsid w:val="002566C5"/>
    <w:rsid w:val="00264808"/>
    <w:rsid w:val="00297388"/>
    <w:rsid w:val="002F4EB9"/>
    <w:rsid w:val="003042E6"/>
    <w:rsid w:val="00323AFD"/>
    <w:rsid w:val="00352190"/>
    <w:rsid w:val="00412837"/>
    <w:rsid w:val="0043053D"/>
    <w:rsid w:val="004539EE"/>
    <w:rsid w:val="004E1337"/>
    <w:rsid w:val="004E1BCF"/>
    <w:rsid w:val="005248AB"/>
    <w:rsid w:val="005279B7"/>
    <w:rsid w:val="00563F76"/>
    <w:rsid w:val="0056553F"/>
    <w:rsid w:val="005A581E"/>
    <w:rsid w:val="005B53C8"/>
    <w:rsid w:val="00632362"/>
    <w:rsid w:val="00654524"/>
    <w:rsid w:val="00711BBA"/>
    <w:rsid w:val="007141D8"/>
    <w:rsid w:val="007246D6"/>
    <w:rsid w:val="007612AD"/>
    <w:rsid w:val="00764AF7"/>
    <w:rsid w:val="007806C6"/>
    <w:rsid w:val="00790ED1"/>
    <w:rsid w:val="0087267F"/>
    <w:rsid w:val="0089426D"/>
    <w:rsid w:val="008B0D9B"/>
    <w:rsid w:val="008D4DD0"/>
    <w:rsid w:val="009B79F5"/>
    <w:rsid w:val="009E5C6B"/>
    <w:rsid w:val="00A302CC"/>
    <w:rsid w:val="00A53FD6"/>
    <w:rsid w:val="00A663B2"/>
    <w:rsid w:val="00A83E89"/>
    <w:rsid w:val="00B42357"/>
    <w:rsid w:val="00B92D7A"/>
    <w:rsid w:val="00C357B4"/>
    <w:rsid w:val="00C538E6"/>
    <w:rsid w:val="00C5424C"/>
    <w:rsid w:val="00C61941"/>
    <w:rsid w:val="00C7505D"/>
    <w:rsid w:val="00CC4E99"/>
    <w:rsid w:val="00CF1094"/>
    <w:rsid w:val="00D01CC5"/>
    <w:rsid w:val="00D056D2"/>
    <w:rsid w:val="00D129EF"/>
    <w:rsid w:val="00D5045C"/>
    <w:rsid w:val="00D77584"/>
    <w:rsid w:val="00D9563C"/>
    <w:rsid w:val="00DB41C2"/>
    <w:rsid w:val="00DF01A2"/>
    <w:rsid w:val="00DF2ADC"/>
    <w:rsid w:val="00ED6ED1"/>
    <w:rsid w:val="00F13C35"/>
    <w:rsid w:val="00F36AFB"/>
    <w:rsid w:val="00F61C7A"/>
    <w:rsid w:val="00F646A0"/>
    <w:rsid w:val="00F9287E"/>
    <w:rsid w:val="00FA7C4F"/>
    <w:rsid w:val="00FD22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B6E95E"/>
  <w15:docId w15:val="{20D3E563-E21B-4015-BDD5-52627C09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46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46D6"/>
  </w:style>
  <w:style w:type="paragraph" w:styleId="Piedepgina">
    <w:name w:val="footer"/>
    <w:basedOn w:val="Normal"/>
    <w:link w:val="PiedepginaCar"/>
    <w:uiPriority w:val="99"/>
    <w:unhideWhenUsed/>
    <w:rsid w:val="007246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46D6"/>
  </w:style>
  <w:style w:type="paragraph" w:styleId="Textodeglobo">
    <w:name w:val="Balloon Text"/>
    <w:basedOn w:val="Normal"/>
    <w:link w:val="TextodegloboCar"/>
    <w:uiPriority w:val="99"/>
    <w:semiHidden/>
    <w:unhideWhenUsed/>
    <w:rsid w:val="007246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46D6"/>
    <w:rPr>
      <w:rFonts w:ascii="Tahoma" w:hAnsi="Tahoma" w:cs="Tahoma"/>
      <w:sz w:val="16"/>
      <w:szCs w:val="16"/>
    </w:rPr>
  </w:style>
  <w:style w:type="paragraph" w:styleId="Prrafodelista">
    <w:name w:val="List Paragraph"/>
    <w:basedOn w:val="Normal"/>
    <w:uiPriority w:val="34"/>
    <w:qFormat/>
    <w:rsid w:val="00A53FD6"/>
    <w:pPr>
      <w:ind w:left="720"/>
      <w:contextualSpacing/>
    </w:pPr>
    <w:rPr>
      <w:lang w:val="es-ES"/>
    </w:rPr>
  </w:style>
  <w:style w:type="character" w:styleId="Referenciaintensa">
    <w:name w:val="Intense Reference"/>
    <w:basedOn w:val="Fuentedeprrafopredeter"/>
    <w:uiPriority w:val="32"/>
    <w:qFormat/>
    <w:rsid w:val="00F646A0"/>
    <w:rPr>
      <w:b/>
      <w:bCs/>
      <w:smallCaps/>
      <w:color w:val="C0504D" w:themeColor="accent2"/>
      <w:spacing w:val="5"/>
      <w:u w:val="single"/>
    </w:rPr>
  </w:style>
  <w:style w:type="character" w:styleId="Hipervnculo">
    <w:name w:val="Hyperlink"/>
    <w:basedOn w:val="Fuentedeprrafopredeter"/>
    <w:uiPriority w:val="99"/>
    <w:unhideWhenUsed/>
    <w:rsid w:val="00F646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kekol.com.a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EF0AD9F7A74D1EBF3329FDB5197DBC"/>
        <w:category>
          <w:name w:val="General"/>
          <w:gallery w:val="placeholder"/>
        </w:category>
        <w:types>
          <w:type w:val="bbPlcHdr"/>
        </w:types>
        <w:behaviors>
          <w:behavior w:val="content"/>
        </w:behaviors>
        <w:guid w:val="{A3EE5761-E12B-4CB8-A2EE-5C39E0A786E7}"/>
      </w:docPartPr>
      <w:docPartBody>
        <w:p w:rsidR="001A3140" w:rsidRDefault="00A23DBD" w:rsidP="00A23DBD">
          <w:pPr>
            <w:pStyle w:val="4EEF0AD9F7A74D1EBF3329FDB5197DBC"/>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DBD"/>
    <w:rsid w:val="000E1F62"/>
    <w:rsid w:val="001400A4"/>
    <w:rsid w:val="00186444"/>
    <w:rsid w:val="001A3140"/>
    <w:rsid w:val="001C52B0"/>
    <w:rsid w:val="002A6C8D"/>
    <w:rsid w:val="003C6385"/>
    <w:rsid w:val="00470E7A"/>
    <w:rsid w:val="004C75D5"/>
    <w:rsid w:val="005163EA"/>
    <w:rsid w:val="005C2E7A"/>
    <w:rsid w:val="00724085"/>
    <w:rsid w:val="007673DB"/>
    <w:rsid w:val="00821A61"/>
    <w:rsid w:val="00822C06"/>
    <w:rsid w:val="00875D00"/>
    <w:rsid w:val="008E1ACA"/>
    <w:rsid w:val="00923D72"/>
    <w:rsid w:val="00A23DBD"/>
    <w:rsid w:val="00B34219"/>
    <w:rsid w:val="00C14371"/>
    <w:rsid w:val="00C61941"/>
    <w:rsid w:val="00D230A8"/>
    <w:rsid w:val="00D50A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EEF0AD9F7A74D1EBF3329FDB5197DBC">
    <w:name w:val="4EEF0AD9F7A74D1EBF3329FDB5197DBC"/>
    <w:rsid w:val="00A23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Química Kekol-Brigadier J.M de Rosas 2563/75-San Justo-CP1754-BsAs-Argentina-Tel:0810-345-0644 -www.kekol.com.ar- HT versión 2025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2533C5-2078-46F2-A776-1030F0EA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674</Words>
  <Characters>3712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Ficha Técnica</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Técnica</dc:title>
  <dc:subject/>
  <dc:creator>Liliana</dc:creator>
  <cp:keywords/>
  <dc:description/>
  <cp:lastModifiedBy>Liliana Herrera</cp:lastModifiedBy>
  <cp:revision>34</cp:revision>
  <cp:lastPrinted>2016-06-03T12:07:00Z</cp:lastPrinted>
  <dcterms:created xsi:type="dcterms:W3CDTF">2016-05-24T22:40:00Z</dcterms:created>
  <dcterms:modified xsi:type="dcterms:W3CDTF">2025-05-10T15:06:00Z</dcterms:modified>
</cp:coreProperties>
</file>